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BDD5AE" w14:textId="77777777" w:rsidR="007A2E87" w:rsidRDefault="007A2E87" w:rsidP="005B1BBF">
      <w:pPr>
        <w:jc w:val="right"/>
        <w:outlineLvl w:val="0"/>
        <w:rPr>
          <w:sz w:val="20"/>
          <w:szCs w:val="20"/>
          <w:lang w:val="pt-PT" w:eastAsia="es-ES_tradnl"/>
        </w:rPr>
      </w:pPr>
    </w:p>
    <w:p w14:paraId="128D76C3" w14:textId="77777777" w:rsidR="007A2E87" w:rsidRDefault="007A2E87" w:rsidP="005B1BBF">
      <w:pPr>
        <w:jc w:val="right"/>
        <w:outlineLvl w:val="0"/>
        <w:rPr>
          <w:sz w:val="20"/>
          <w:szCs w:val="20"/>
          <w:lang w:val="pt-PT" w:eastAsia="es-ES_tradnl"/>
        </w:rPr>
      </w:pPr>
    </w:p>
    <w:p w14:paraId="56D7E6DC" w14:textId="60BB753C" w:rsidR="00380FCD" w:rsidRPr="007A2E87" w:rsidRDefault="00380FCD" w:rsidP="005B1BBF">
      <w:pPr>
        <w:jc w:val="right"/>
        <w:outlineLvl w:val="0"/>
        <w:rPr>
          <w:rFonts w:cs="Times"/>
          <w:sz w:val="20"/>
          <w:szCs w:val="20"/>
        </w:rPr>
      </w:pPr>
      <w:proofErr w:type="spellStart"/>
      <w:r w:rsidRPr="007A2E87">
        <w:rPr>
          <w:sz w:val="20"/>
          <w:szCs w:val="20"/>
          <w:lang w:eastAsia="es-ES_tradnl"/>
        </w:rPr>
        <w:t>Doi</w:t>
      </w:r>
      <w:proofErr w:type="spellEnd"/>
      <w:r w:rsidRPr="007A2E87">
        <w:rPr>
          <w:sz w:val="20"/>
          <w:szCs w:val="20"/>
          <w:lang w:eastAsia="es-ES_tradnl"/>
        </w:rPr>
        <w:t>: https://doi.org/10.17398/2340-4256.1</w:t>
      </w:r>
      <w:r w:rsidR="00C151F2" w:rsidRPr="007A2E87">
        <w:rPr>
          <w:sz w:val="20"/>
          <w:szCs w:val="20"/>
          <w:lang w:eastAsia="es-ES_tradnl"/>
        </w:rPr>
        <w:t>9</w:t>
      </w:r>
      <w:r w:rsidRPr="007A2E87">
        <w:rPr>
          <w:sz w:val="20"/>
          <w:szCs w:val="20"/>
          <w:lang w:eastAsia="es-ES_tradnl"/>
        </w:rPr>
        <w:t>.</w:t>
      </w:r>
      <w:r w:rsidR="00930B4F" w:rsidRPr="007A2E87">
        <w:rPr>
          <w:sz w:val="20"/>
          <w:szCs w:val="20"/>
          <w:lang w:eastAsia="es-ES_tradnl"/>
        </w:rPr>
        <w:t>443</w:t>
      </w:r>
      <w:r w:rsidR="0062460A" w:rsidRPr="00476F43">
        <w:rPr>
          <w:sz w:val="20"/>
          <w:szCs w:val="20"/>
          <w:lang w:eastAsia="es-ES_tradnl"/>
        </w:rPr>
        <w:fldChar w:fldCharType="begin"/>
      </w:r>
      <w:r w:rsidRPr="007A2E87">
        <w:rPr>
          <w:sz w:val="20"/>
          <w:szCs w:val="20"/>
          <w:lang w:eastAsia="es-ES_tradnl"/>
        </w:rPr>
        <w:instrText xml:space="preserve"> INCLUDEPICTURE "http://cauriensia.es/public/site/images/manuel/CCBY1.png" \* MERGEFORMATINET </w:instrText>
      </w:r>
      <w:r w:rsidR="0062460A" w:rsidRPr="00476F43">
        <w:rPr>
          <w:sz w:val="20"/>
          <w:szCs w:val="20"/>
          <w:lang w:eastAsia="es-ES_tradnl"/>
        </w:rPr>
        <w:fldChar w:fldCharType="separate"/>
      </w:r>
      <w:r w:rsidRPr="00476F43">
        <w:rPr>
          <w:noProof/>
          <w:sz w:val="20"/>
          <w:szCs w:val="20"/>
          <w:lang w:val="es-ES_tradnl" w:eastAsia="es-ES_tradnl"/>
        </w:rPr>
        <w:drawing>
          <wp:anchor distT="0" distB="0" distL="114300" distR="114300" simplePos="0" relativeHeight="251659264" behindDoc="0" locked="0" layoutInCell="1" allowOverlap="1" wp14:anchorId="7C820F06" wp14:editId="24874767">
            <wp:simplePos x="0" y="0"/>
            <wp:positionH relativeFrom="margin">
              <wp:align>left</wp:align>
            </wp:positionH>
            <wp:positionV relativeFrom="margin">
              <wp:align>top</wp:align>
            </wp:positionV>
            <wp:extent cx="508000" cy="17907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000" cy="179070"/>
                    </a:xfrm>
                    <a:prstGeom prst="rect">
                      <a:avLst/>
                    </a:prstGeom>
                    <a:noFill/>
                    <a:ln>
                      <a:noFill/>
                    </a:ln>
                  </pic:spPr>
                </pic:pic>
              </a:graphicData>
            </a:graphic>
          </wp:anchor>
        </w:drawing>
      </w:r>
      <w:r w:rsidR="0062460A" w:rsidRPr="00476F43">
        <w:rPr>
          <w:sz w:val="20"/>
          <w:szCs w:val="20"/>
          <w:lang w:eastAsia="es-ES_tradnl"/>
        </w:rPr>
        <w:fldChar w:fldCharType="end"/>
      </w:r>
    </w:p>
    <w:p w14:paraId="33C0587E" w14:textId="77777777" w:rsidR="00380FCD" w:rsidRPr="007A2E87" w:rsidRDefault="00380FCD" w:rsidP="005B1BBF">
      <w:pPr>
        <w:rPr>
          <w:rFonts w:cs="Times"/>
        </w:rPr>
      </w:pPr>
    </w:p>
    <w:p w14:paraId="750FBA0E" w14:textId="6F5271DC" w:rsidR="00380FCD" w:rsidRPr="00476F43" w:rsidRDefault="000901C2" w:rsidP="005B1BBF">
      <w:pPr>
        <w:pStyle w:val="I"/>
        <w:spacing w:before="1400" w:after="0"/>
        <w:jc w:val="center"/>
        <w:outlineLvl w:val="0"/>
        <w:rPr>
          <w:b/>
          <w:iCs/>
        </w:rPr>
      </w:pPr>
      <w:r w:rsidRPr="000901C2">
        <w:rPr>
          <w:b/>
          <w:i/>
          <w:iCs/>
        </w:rPr>
        <w:t>CANTICUM CANTICORUM</w:t>
      </w:r>
      <w:r w:rsidRPr="000901C2">
        <w:rPr>
          <w:b/>
          <w:iCs/>
        </w:rPr>
        <w:t xml:space="preserve">, DE LA INTERPRETACIÓN LITERAL </w:t>
      </w:r>
      <w:r>
        <w:rPr>
          <w:b/>
          <w:iCs/>
        </w:rPr>
        <w:br/>
      </w:r>
      <w:r w:rsidRPr="000901C2">
        <w:rPr>
          <w:b/>
          <w:iCs/>
        </w:rPr>
        <w:t xml:space="preserve">Y </w:t>
      </w:r>
      <w:r w:rsidRPr="000901C2">
        <w:rPr>
          <w:b/>
          <w:i/>
          <w:iCs/>
        </w:rPr>
        <w:t>ESPIRITUAL</w:t>
      </w:r>
      <w:r w:rsidRPr="000901C2">
        <w:rPr>
          <w:b/>
          <w:iCs/>
        </w:rPr>
        <w:t xml:space="preserve"> DE FRAY LUIS DE LEÓN A LA TRADUCCIÓN </w:t>
      </w:r>
      <w:r w:rsidR="009E3B41">
        <w:rPr>
          <w:b/>
          <w:iCs/>
        </w:rPr>
        <w:t xml:space="preserve">     </w:t>
      </w:r>
      <w:r w:rsidRPr="000901C2">
        <w:rPr>
          <w:b/>
          <w:iCs/>
        </w:rPr>
        <w:t>PICTÓRICA DE TOMÁS LUIS DE VICTORIA</w:t>
      </w:r>
      <w:r w:rsidR="003E3D95">
        <w:rPr>
          <w:rStyle w:val="Refdenotaalpie"/>
          <w:b/>
          <w:iCs/>
        </w:rPr>
        <w:footnoteReference w:customMarkFollows="1" w:id="1"/>
        <w:t>*</w:t>
      </w:r>
    </w:p>
    <w:p w14:paraId="095756A7" w14:textId="77777777" w:rsidR="00EE1E15" w:rsidRPr="00476F43" w:rsidRDefault="00EE1E15" w:rsidP="005B1BBF">
      <w:pPr>
        <w:pStyle w:val="I"/>
        <w:spacing w:before="0" w:after="0"/>
        <w:jc w:val="center"/>
        <w:rPr>
          <w:b/>
          <w:iCs/>
        </w:rPr>
      </w:pPr>
    </w:p>
    <w:p w14:paraId="65D8572D" w14:textId="4F525370" w:rsidR="00380FCD" w:rsidRPr="003E3D95" w:rsidRDefault="000901C2" w:rsidP="005B1BBF">
      <w:pPr>
        <w:autoSpaceDE w:val="0"/>
        <w:autoSpaceDN w:val="0"/>
        <w:adjustRightInd w:val="0"/>
        <w:jc w:val="center"/>
        <w:outlineLvl w:val="0"/>
        <w:rPr>
          <w:rFonts w:cs="Times"/>
          <w:smallCaps/>
          <w:sz w:val="20"/>
          <w:lang w:val="en-US"/>
        </w:rPr>
      </w:pPr>
      <w:r w:rsidRPr="003E3D95">
        <w:rPr>
          <w:b/>
          <w:iCs/>
          <w:lang w:val="en-US"/>
        </w:rPr>
        <w:t>CANTICUM CANTICORUM</w:t>
      </w:r>
      <w:r w:rsidRPr="003E3D95">
        <w:rPr>
          <w:b/>
          <w:i/>
          <w:iCs/>
          <w:lang w:val="en-US"/>
        </w:rPr>
        <w:t xml:space="preserve">, FROM THE LITERAL AND </w:t>
      </w:r>
      <w:r w:rsidRPr="003E3D95">
        <w:rPr>
          <w:b/>
          <w:iCs/>
          <w:lang w:val="en-US"/>
        </w:rPr>
        <w:t>SPIRITUAL</w:t>
      </w:r>
      <w:r w:rsidRPr="003E3D95">
        <w:rPr>
          <w:b/>
          <w:i/>
          <w:iCs/>
          <w:lang w:val="en-US"/>
        </w:rPr>
        <w:t xml:space="preserve"> INTERPRETATION OF FRAY LUIS DE LEÓN TO THE PICTORICAL TRASLATION OF TOMÁS LUIS DE VICTORIA</w:t>
      </w:r>
    </w:p>
    <w:p w14:paraId="3795568E" w14:textId="77777777" w:rsidR="00CA20B3" w:rsidRDefault="00CA20B3" w:rsidP="005B1BBF">
      <w:pPr>
        <w:autoSpaceDE w:val="0"/>
        <w:autoSpaceDN w:val="0"/>
        <w:adjustRightInd w:val="0"/>
        <w:rPr>
          <w:rFonts w:cs="Times"/>
          <w:smallCaps/>
          <w:sz w:val="20"/>
          <w:lang w:val="en-US"/>
        </w:rPr>
      </w:pPr>
    </w:p>
    <w:p w14:paraId="2784A557" w14:textId="77777777" w:rsidR="00930B4F" w:rsidRPr="003E3D95" w:rsidRDefault="00930B4F" w:rsidP="005B1BBF">
      <w:pPr>
        <w:autoSpaceDE w:val="0"/>
        <w:autoSpaceDN w:val="0"/>
        <w:adjustRightInd w:val="0"/>
        <w:rPr>
          <w:rFonts w:cs="Times"/>
          <w:smallCaps/>
          <w:sz w:val="20"/>
          <w:lang w:val="en-US"/>
        </w:rPr>
      </w:pPr>
    </w:p>
    <w:p w14:paraId="77264D11" w14:textId="22C26AC4" w:rsidR="005C3AD8" w:rsidRPr="00476F43" w:rsidRDefault="00BA6261" w:rsidP="005B1BBF">
      <w:pPr>
        <w:spacing w:before="0" w:after="0"/>
        <w:jc w:val="right"/>
        <w:outlineLvl w:val="0"/>
        <w:rPr>
          <w:b/>
          <w:bCs/>
          <w:caps/>
          <w:smallCaps/>
          <w:sz w:val="20"/>
          <w:szCs w:val="20"/>
        </w:rPr>
      </w:pPr>
      <w:r w:rsidRPr="00BA6261">
        <w:rPr>
          <w:iCs/>
          <w:smallCaps/>
          <w:sz w:val="20"/>
        </w:rPr>
        <w:t>Marta Vela González</w:t>
      </w:r>
    </w:p>
    <w:p w14:paraId="708FAAD2" w14:textId="77777777" w:rsidR="000901C2" w:rsidRPr="000901C2" w:rsidRDefault="000901C2" w:rsidP="005B1BBF">
      <w:pPr>
        <w:spacing w:before="0" w:after="0"/>
        <w:jc w:val="right"/>
        <w:rPr>
          <w:bCs/>
          <w:i/>
          <w:iCs/>
          <w:sz w:val="20"/>
          <w:szCs w:val="20"/>
        </w:rPr>
      </w:pPr>
      <w:r w:rsidRPr="000901C2">
        <w:rPr>
          <w:bCs/>
          <w:i/>
          <w:iCs/>
          <w:sz w:val="20"/>
          <w:szCs w:val="20"/>
        </w:rPr>
        <w:t>Universidad Internacional de La Rioja</w:t>
      </w:r>
    </w:p>
    <w:p w14:paraId="529922BD" w14:textId="77777777" w:rsidR="000901C2" w:rsidRPr="000901C2" w:rsidRDefault="000901C2" w:rsidP="005B1BBF">
      <w:pPr>
        <w:spacing w:before="0" w:after="0"/>
        <w:jc w:val="right"/>
        <w:rPr>
          <w:bCs/>
          <w:i/>
          <w:iCs/>
          <w:sz w:val="20"/>
          <w:szCs w:val="20"/>
        </w:rPr>
      </w:pPr>
      <w:r w:rsidRPr="000901C2">
        <w:rPr>
          <w:bCs/>
          <w:i/>
          <w:iCs/>
          <w:sz w:val="20"/>
          <w:szCs w:val="20"/>
        </w:rPr>
        <w:t>Radio Clásica – Radio Nacional de España</w:t>
      </w:r>
    </w:p>
    <w:p w14:paraId="57D68E97" w14:textId="77777777" w:rsidR="000901C2" w:rsidRPr="000901C2" w:rsidRDefault="000901C2" w:rsidP="005B1BBF">
      <w:pPr>
        <w:spacing w:before="0" w:after="0"/>
        <w:jc w:val="right"/>
        <w:rPr>
          <w:bCs/>
          <w:i/>
          <w:iCs/>
          <w:sz w:val="20"/>
          <w:szCs w:val="20"/>
        </w:rPr>
      </w:pPr>
      <w:proofErr w:type="spellStart"/>
      <w:r w:rsidRPr="000901C2">
        <w:rPr>
          <w:bCs/>
          <w:i/>
          <w:iCs/>
          <w:sz w:val="20"/>
          <w:szCs w:val="20"/>
        </w:rPr>
        <w:t>SEDeM</w:t>
      </w:r>
      <w:proofErr w:type="spellEnd"/>
      <w:r w:rsidRPr="000901C2">
        <w:rPr>
          <w:bCs/>
          <w:i/>
          <w:iCs/>
          <w:sz w:val="20"/>
          <w:szCs w:val="20"/>
        </w:rPr>
        <w:t>: Sociedad Española de Musicología</w:t>
      </w:r>
    </w:p>
    <w:p w14:paraId="136769F5" w14:textId="344923EC" w:rsidR="005C3AD8" w:rsidRPr="009C6629" w:rsidRDefault="005C3AD8" w:rsidP="005B1BBF">
      <w:pPr>
        <w:spacing w:before="0" w:after="0"/>
        <w:jc w:val="right"/>
        <w:rPr>
          <w:bCs/>
          <w:i/>
          <w:sz w:val="20"/>
          <w:szCs w:val="20"/>
        </w:rPr>
      </w:pPr>
    </w:p>
    <w:p w14:paraId="55972FC5" w14:textId="77777777" w:rsidR="00F73599" w:rsidRPr="00476F43" w:rsidRDefault="00F73599" w:rsidP="005B1BBF">
      <w:pPr>
        <w:spacing w:before="0" w:after="0"/>
        <w:jc w:val="right"/>
        <w:rPr>
          <w:bCs/>
          <w:i/>
          <w:sz w:val="20"/>
          <w:szCs w:val="20"/>
        </w:rPr>
      </w:pPr>
    </w:p>
    <w:p w14:paraId="2D1EF20D" w14:textId="77777777" w:rsidR="00BD14AF" w:rsidRPr="00476F43" w:rsidRDefault="00BD14AF" w:rsidP="005B1BBF">
      <w:pPr>
        <w:jc w:val="left"/>
        <w:rPr>
          <w:rFonts w:cs="Times"/>
          <w:iCs/>
          <w:sz w:val="20"/>
        </w:rPr>
      </w:pPr>
    </w:p>
    <w:p w14:paraId="405E82AF" w14:textId="4EBFDF93" w:rsidR="00380FCD" w:rsidRPr="0075001C" w:rsidRDefault="00A97C73" w:rsidP="005B1BBF">
      <w:pPr>
        <w:rPr>
          <w:rFonts w:cs="Times"/>
          <w:sz w:val="18"/>
          <w:szCs w:val="18"/>
        </w:rPr>
      </w:pPr>
      <w:r w:rsidRPr="00A97C73">
        <w:rPr>
          <w:rFonts w:cs="Times"/>
          <w:sz w:val="18"/>
          <w:szCs w:val="18"/>
        </w:rPr>
        <w:t xml:space="preserve">Recibido: </w:t>
      </w:r>
      <w:r w:rsidR="0075001C">
        <w:rPr>
          <w:rFonts w:cs="Times"/>
          <w:sz w:val="18"/>
          <w:szCs w:val="18"/>
        </w:rPr>
        <w:t>17</w:t>
      </w:r>
      <w:r w:rsidR="0076329C" w:rsidRPr="0075001C">
        <w:rPr>
          <w:rFonts w:cs="Times"/>
          <w:sz w:val="18"/>
          <w:szCs w:val="18"/>
        </w:rPr>
        <w:t>-</w:t>
      </w:r>
      <w:r w:rsidR="0075001C">
        <w:rPr>
          <w:rFonts w:cs="Times"/>
          <w:sz w:val="18"/>
          <w:szCs w:val="18"/>
        </w:rPr>
        <w:t>7</w:t>
      </w:r>
      <w:r w:rsidR="0076329C" w:rsidRPr="0075001C">
        <w:rPr>
          <w:rFonts w:cs="Times"/>
          <w:sz w:val="18"/>
          <w:szCs w:val="18"/>
        </w:rPr>
        <w:t>-202</w:t>
      </w:r>
      <w:r w:rsidR="0075001C">
        <w:rPr>
          <w:rFonts w:cs="Times"/>
          <w:sz w:val="18"/>
          <w:szCs w:val="18"/>
        </w:rPr>
        <w:t>2</w:t>
      </w:r>
      <w:r w:rsidRPr="0075001C">
        <w:rPr>
          <w:rFonts w:cs="Times"/>
          <w:sz w:val="18"/>
          <w:szCs w:val="18"/>
        </w:rPr>
        <w:tab/>
        <w:t xml:space="preserve">Aceptado: </w:t>
      </w:r>
      <w:r w:rsidR="0076329C" w:rsidRPr="0075001C">
        <w:rPr>
          <w:rFonts w:cs="Times"/>
          <w:sz w:val="18"/>
          <w:szCs w:val="18"/>
        </w:rPr>
        <w:t>2</w:t>
      </w:r>
      <w:r w:rsidR="0075001C">
        <w:rPr>
          <w:rFonts w:cs="Times"/>
          <w:sz w:val="18"/>
          <w:szCs w:val="18"/>
        </w:rPr>
        <w:t>3</w:t>
      </w:r>
      <w:r w:rsidR="0076329C" w:rsidRPr="0075001C">
        <w:rPr>
          <w:rFonts w:cs="Times"/>
          <w:sz w:val="18"/>
          <w:szCs w:val="18"/>
        </w:rPr>
        <w:t>-</w:t>
      </w:r>
      <w:r w:rsidR="0075001C">
        <w:rPr>
          <w:rFonts w:cs="Times"/>
          <w:sz w:val="18"/>
          <w:szCs w:val="18"/>
        </w:rPr>
        <w:t>09</w:t>
      </w:r>
      <w:r w:rsidR="0076329C" w:rsidRPr="0075001C">
        <w:rPr>
          <w:rFonts w:cs="Times"/>
          <w:sz w:val="18"/>
          <w:szCs w:val="18"/>
        </w:rPr>
        <w:t>-202</w:t>
      </w:r>
      <w:r w:rsidR="0075001C">
        <w:rPr>
          <w:rFonts w:cs="Times"/>
          <w:sz w:val="18"/>
          <w:szCs w:val="18"/>
        </w:rPr>
        <w:t>3</w:t>
      </w:r>
    </w:p>
    <w:p w14:paraId="04C858CE" w14:textId="77777777" w:rsidR="00380FCD" w:rsidRPr="00476F43" w:rsidRDefault="00380FCD" w:rsidP="005B1BBF">
      <w:pPr>
        <w:rPr>
          <w:rFonts w:cs="Times"/>
          <w:smallCaps/>
          <w:sz w:val="20"/>
        </w:rPr>
      </w:pPr>
    </w:p>
    <w:p w14:paraId="15039986" w14:textId="77777777" w:rsidR="00380FCD" w:rsidRPr="00476F43" w:rsidRDefault="00380FCD" w:rsidP="005B1BBF">
      <w:pPr>
        <w:keepNext/>
        <w:outlineLvl w:val="0"/>
        <w:rPr>
          <w:rFonts w:cs="Times"/>
          <w:smallCaps/>
          <w:sz w:val="20"/>
        </w:rPr>
      </w:pPr>
      <w:r w:rsidRPr="00476F43">
        <w:rPr>
          <w:rFonts w:cs="Times"/>
          <w:smallCaps/>
          <w:sz w:val="20"/>
        </w:rPr>
        <w:t>Resumen</w:t>
      </w:r>
    </w:p>
    <w:p w14:paraId="67212628" w14:textId="786540F3" w:rsidR="0076329C" w:rsidRPr="003E3D95" w:rsidRDefault="000901C2" w:rsidP="00930B4F">
      <w:pPr>
        <w:ind w:firstLine="397"/>
        <w:rPr>
          <w:sz w:val="20"/>
          <w:szCs w:val="20"/>
        </w:rPr>
      </w:pPr>
      <w:r w:rsidRPr="003E3D95">
        <w:rPr>
          <w:sz w:val="20"/>
          <w:szCs w:val="20"/>
        </w:rPr>
        <w:t xml:space="preserve">El </w:t>
      </w:r>
      <w:r w:rsidRPr="003E3D95">
        <w:rPr>
          <w:i/>
          <w:iCs/>
          <w:sz w:val="20"/>
          <w:szCs w:val="20"/>
        </w:rPr>
        <w:t>Cantar de los Cantares</w:t>
      </w:r>
      <w:r w:rsidRPr="003E3D95">
        <w:rPr>
          <w:sz w:val="20"/>
          <w:szCs w:val="20"/>
        </w:rPr>
        <w:t xml:space="preserve"> suscitó un gran interés artístico durante la Contrarreforma en España, tras el Concilio de Trento. Las interpretaciones literal y </w:t>
      </w:r>
      <w:r w:rsidRPr="003E3D95">
        <w:rPr>
          <w:i/>
          <w:iCs/>
          <w:sz w:val="20"/>
          <w:szCs w:val="20"/>
        </w:rPr>
        <w:t>spiritual</w:t>
      </w:r>
      <w:r w:rsidRPr="003E3D95">
        <w:rPr>
          <w:sz w:val="20"/>
          <w:szCs w:val="20"/>
        </w:rPr>
        <w:t xml:space="preserve"> Fray </w:t>
      </w:r>
      <w:r w:rsidRPr="003E3D95">
        <w:rPr>
          <w:sz w:val="20"/>
          <w:szCs w:val="20"/>
        </w:rPr>
        <w:lastRenderedPageBreak/>
        <w:t xml:space="preserve">Luis de León </w:t>
      </w:r>
      <w:r w:rsidRPr="003E3D95">
        <w:rPr>
          <w:sz w:val="20"/>
          <w:szCs w:val="20"/>
          <w:lang w:eastAsia="es-ES"/>
        </w:rPr>
        <w:t>(1527-1591) –que le acarrearon prisión entre 1572 y 1576–</w:t>
      </w:r>
      <w:r w:rsidRPr="003E3D95">
        <w:rPr>
          <w:sz w:val="20"/>
          <w:szCs w:val="20"/>
        </w:rPr>
        <w:t xml:space="preserve"> representan su voluntad de explicar el texto salomónico, mientras que la obra musical de Tomás Luis de Victoria </w:t>
      </w:r>
      <w:r w:rsidRPr="003E3D95">
        <w:rPr>
          <w:sz w:val="20"/>
          <w:szCs w:val="20"/>
          <w:lang w:eastAsia="es-ES"/>
        </w:rPr>
        <w:t>(1548?-1611) contiene también numerosas alusiones, donde se observa una intensa fusión de distintas ramas artísticas. De este modo, las imágenes explicadas por Fray Luis encuentran su réplica en distintos motetes de Victoria, hasta cinco, entre 1572 y 1583, punto de encuentro entre texto, sonido e imagen.</w:t>
      </w:r>
    </w:p>
    <w:p w14:paraId="1AE3E1C6" w14:textId="47C7CD5F" w:rsidR="00A97C73" w:rsidRPr="003E3D95" w:rsidRDefault="002E1790" w:rsidP="00930B4F">
      <w:pPr>
        <w:ind w:firstLine="397"/>
        <w:rPr>
          <w:bCs/>
          <w:sz w:val="20"/>
          <w:szCs w:val="20"/>
        </w:rPr>
      </w:pPr>
      <w:r w:rsidRPr="003E3D95">
        <w:rPr>
          <w:i/>
          <w:sz w:val="20"/>
          <w:szCs w:val="20"/>
        </w:rPr>
        <w:t>Palabras clave</w:t>
      </w:r>
      <w:r w:rsidRPr="003E3D95">
        <w:rPr>
          <w:sz w:val="20"/>
          <w:szCs w:val="20"/>
        </w:rPr>
        <w:t xml:space="preserve">: </w:t>
      </w:r>
      <w:r w:rsidR="000901C2" w:rsidRPr="003E3D95">
        <w:rPr>
          <w:bCs/>
          <w:sz w:val="20"/>
          <w:szCs w:val="20"/>
        </w:rPr>
        <w:t>música, poesía, polifonía, Contrarreforma.</w:t>
      </w:r>
    </w:p>
    <w:p w14:paraId="206CE4CB" w14:textId="77777777" w:rsidR="0076329C" w:rsidRPr="003E3D95" w:rsidRDefault="0076329C" w:rsidP="005B1BBF">
      <w:pPr>
        <w:rPr>
          <w:sz w:val="20"/>
          <w:szCs w:val="20"/>
        </w:rPr>
      </w:pPr>
    </w:p>
    <w:p w14:paraId="5AB4F31E" w14:textId="70FB9E81" w:rsidR="00B023A6" w:rsidRPr="00476F43" w:rsidRDefault="00B023A6" w:rsidP="005B1BBF">
      <w:pPr>
        <w:outlineLvl w:val="0"/>
        <w:rPr>
          <w:rFonts w:cs="Times"/>
          <w:smallCaps/>
          <w:sz w:val="20"/>
          <w:szCs w:val="20"/>
          <w:lang w:val="en-US"/>
        </w:rPr>
      </w:pPr>
      <w:r w:rsidRPr="00476F43">
        <w:rPr>
          <w:rFonts w:cs="Times"/>
          <w:smallCaps/>
          <w:sz w:val="20"/>
          <w:szCs w:val="20"/>
          <w:lang w:val="en-US"/>
        </w:rPr>
        <w:t>Abstract</w:t>
      </w:r>
    </w:p>
    <w:p w14:paraId="7A2052F6" w14:textId="4E8980AD" w:rsidR="0076329C" w:rsidRDefault="000901C2" w:rsidP="00930B4F">
      <w:pPr>
        <w:ind w:firstLine="397"/>
        <w:rPr>
          <w:sz w:val="20"/>
          <w:szCs w:val="20"/>
          <w:lang w:val="en"/>
        </w:rPr>
      </w:pPr>
      <w:r w:rsidRPr="007A2E87">
        <w:rPr>
          <w:i/>
          <w:iCs/>
          <w:sz w:val="20"/>
          <w:szCs w:val="20"/>
          <w:lang w:val="en"/>
        </w:rPr>
        <w:t>Song of Songs</w:t>
      </w:r>
      <w:r w:rsidRPr="000901C2">
        <w:rPr>
          <w:sz w:val="20"/>
          <w:szCs w:val="20"/>
          <w:lang w:val="en"/>
        </w:rPr>
        <w:t xml:space="preserve"> aroused great artistic interest during the Counter-Reformation in Spain, after the Council of Trent. The literal and </w:t>
      </w:r>
      <w:r w:rsidRPr="007A2E87">
        <w:rPr>
          <w:i/>
          <w:iCs/>
          <w:sz w:val="20"/>
          <w:szCs w:val="20"/>
          <w:lang w:val="en"/>
        </w:rPr>
        <w:t xml:space="preserve">spiritual </w:t>
      </w:r>
      <w:r w:rsidRPr="000901C2">
        <w:rPr>
          <w:sz w:val="20"/>
          <w:szCs w:val="20"/>
          <w:lang w:val="en"/>
        </w:rPr>
        <w:t>interpretations Fray Luis de León (1527-1591) –who carried him prison between 1572 and 1576– represents his will to explain the Solomonic text, while the musical work of Tomás Luis de Victoria (1548? -1611) contains also diverse allusions, where an intense fusion of different artistic branches is observed. In this way, the images explained by Fray Luis find their replica in different motets of Victoria, up to five, between 1572 and 1583, a meeting point between text, sound and image.</w:t>
      </w:r>
    </w:p>
    <w:p w14:paraId="1FCC29AA" w14:textId="54F27441" w:rsidR="00B023A6" w:rsidRPr="003E3D95" w:rsidRDefault="00B023A6" w:rsidP="00930B4F">
      <w:pPr>
        <w:ind w:firstLine="397"/>
        <w:rPr>
          <w:color w:val="0462C1"/>
          <w:spacing w:val="-4"/>
          <w:sz w:val="20"/>
          <w:szCs w:val="20"/>
          <w:u w:val="single" w:color="0462C1"/>
          <w:lang w:val="en-US"/>
        </w:rPr>
      </w:pPr>
      <w:r w:rsidRPr="003E3D95">
        <w:rPr>
          <w:i/>
          <w:spacing w:val="-4"/>
          <w:sz w:val="20"/>
          <w:szCs w:val="20"/>
          <w:lang w:val="en-US"/>
        </w:rPr>
        <w:t>Keywords:</w:t>
      </w:r>
      <w:r w:rsidR="00A97C73" w:rsidRPr="003E3D95">
        <w:rPr>
          <w:rFonts w:cstheme="minorHAnsi"/>
          <w:spacing w:val="-4"/>
          <w:sz w:val="20"/>
          <w:szCs w:val="20"/>
          <w:lang w:val="en-US"/>
        </w:rPr>
        <w:t xml:space="preserve"> </w:t>
      </w:r>
      <w:r w:rsidR="000901C2" w:rsidRPr="003E3D95">
        <w:rPr>
          <w:spacing w:val="-4"/>
          <w:sz w:val="20"/>
          <w:szCs w:val="20"/>
          <w:lang w:val="en-US"/>
        </w:rPr>
        <w:t>music, poetry, polyphony, Counter-reformation.</w:t>
      </w:r>
    </w:p>
    <w:p w14:paraId="4D0978FA" w14:textId="77777777" w:rsidR="009A3864" w:rsidRPr="003E3D95" w:rsidRDefault="009A3864" w:rsidP="005B1BBF">
      <w:pPr>
        <w:rPr>
          <w:lang w:val="en-US"/>
        </w:rPr>
      </w:pPr>
    </w:p>
    <w:p w14:paraId="4CC29ED5" w14:textId="77777777" w:rsidR="00476F43" w:rsidRPr="003E3D95" w:rsidRDefault="00476F43" w:rsidP="005B1BBF">
      <w:pPr>
        <w:rPr>
          <w:lang w:val="en-US"/>
        </w:rPr>
      </w:pPr>
    </w:p>
    <w:p w14:paraId="093A063D" w14:textId="09A06E60" w:rsidR="00071170" w:rsidRPr="0076177F" w:rsidRDefault="00D81809" w:rsidP="003E3D95">
      <w:pPr>
        <w:pStyle w:val="I"/>
      </w:pPr>
      <w:r>
        <w:t>I</w:t>
      </w:r>
      <w:r w:rsidR="00071170" w:rsidRPr="0076177F">
        <w:t>. Introducción</w:t>
      </w:r>
    </w:p>
    <w:p w14:paraId="5688B847" w14:textId="77777777" w:rsidR="000901C2" w:rsidRPr="000901C2" w:rsidRDefault="000901C2" w:rsidP="00930B4F">
      <w:pPr>
        <w:ind w:firstLine="397"/>
        <w:rPr>
          <w:szCs w:val="22"/>
          <w:lang w:eastAsia="es-ES"/>
        </w:rPr>
      </w:pPr>
      <w:r w:rsidRPr="000901C2">
        <w:rPr>
          <w:szCs w:val="22"/>
        </w:rPr>
        <w:t xml:space="preserve">El </w:t>
      </w:r>
      <w:r w:rsidRPr="000901C2">
        <w:rPr>
          <w:i/>
          <w:iCs/>
          <w:szCs w:val="22"/>
        </w:rPr>
        <w:t>Cantar de los Cantares</w:t>
      </w:r>
      <w:r w:rsidRPr="000901C2">
        <w:rPr>
          <w:szCs w:val="22"/>
        </w:rPr>
        <w:t xml:space="preserve"> (</w:t>
      </w:r>
      <w:proofErr w:type="spellStart"/>
      <w:r w:rsidRPr="000901C2">
        <w:rPr>
          <w:i/>
          <w:szCs w:val="22"/>
        </w:rPr>
        <w:t>Shir</w:t>
      </w:r>
      <w:proofErr w:type="spellEnd"/>
      <w:r w:rsidRPr="000901C2">
        <w:rPr>
          <w:i/>
          <w:szCs w:val="22"/>
        </w:rPr>
        <w:t xml:space="preserve"> </w:t>
      </w:r>
      <w:proofErr w:type="spellStart"/>
      <w:r w:rsidRPr="000901C2">
        <w:rPr>
          <w:i/>
          <w:szCs w:val="22"/>
        </w:rPr>
        <w:t>Hashirim</w:t>
      </w:r>
      <w:proofErr w:type="spellEnd"/>
      <w:r w:rsidRPr="000901C2">
        <w:rPr>
          <w:iCs/>
          <w:szCs w:val="22"/>
        </w:rPr>
        <w:t xml:space="preserve"> o </w:t>
      </w:r>
      <w:proofErr w:type="spellStart"/>
      <w:r w:rsidRPr="000901C2">
        <w:rPr>
          <w:i/>
          <w:szCs w:val="22"/>
        </w:rPr>
        <w:t>Canticum</w:t>
      </w:r>
      <w:proofErr w:type="spellEnd"/>
      <w:r w:rsidRPr="000901C2">
        <w:rPr>
          <w:i/>
          <w:szCs w:val="22"/>
        </w:rPr>
        <w:t xml:space="preserve"> </w:t>
      </w:r>
      <w:proofErr w:type="spellStart"/>
      <w:r w:rsidRPr="000901C2">
        <w:rPr>
          <w:i/>
          <w:szCs w:val="22"/>
        </w:rPr>
        <w:t>canticorum</w:t>
      </w:r>
      <w:proofErr w:type="spellEnd"/>
      <w:r w:rsidRPr="000901C2">
        <w:rPr>
          <w:szCs w:val="22"/>
        </w:rPr>
        <w:t xml:space="preserve">) ejerció una enorme fascinación sobre la era post-tridentina en España, y, en particular, sobre todas las manifestaciones artísticas que caracterizan a esta época, profundamente espiritual: </w:t>
      </w:r>
      <w:r w:rsidRPr="000901C2">
        <w:rPr>
          <w:szCs w:val="22"/>
          <w:lang w:eastAsia="es-ES"/>
        </w:rPr>
        <w:t>“España evangelizadora de medio orbe, España martillo de herejes, luz de Trento, espada de Roma, cuna de San Ignacio; ésa es nuestra grandeza y nuestra unidad, no tenemos otra”, (Menéndez Pelayo 1978, 907).</w:t>
      </w:r>
    </w:p>
    <w:p w14:paraId="5612667D" w14:textId="77777777" w:rsidR="000901C2" w:rsidRPr="000901C2" w:rsidRDefault="000901C2" w:rsidP="00930B4F">
      <w:pPr>
        <w:ind w:firstLine="397"/>
        <w:rPr>
          <w:szCs w:val="22"/>
          <w:lang w:eastAsia="es-ES"/>
        </w:rPr>
      </w:pPr>
      <w:r w:rsidRPr="000901C2">
        <w:rPr>
          <w:szCs w:val="22"/>
          <w:lang w:eastAsia="es-ES"/>
        </w:rPr>
        <w:t>Una admirable pléyade de escritores –Santa Teresa (1515-1582), San Juan de la Cruz (1542-1591) y Fray Luis de León (1527-1591), entre muchos otros– participó, en efecto, de esa atracción ejercida por el texto atribuido al rey Salomón</w:t>
      </w:r>
      <w:r w:rsidRPr="000901C2">
        <w:rPr>
          <w:rStyle w:val="Refdenotaalpie"/>
          <w:lang w:eastAsia="es-ES"/>
        </w:rPr>
        <w:footnoteReference w:id="2"/>
      </w:r>
      <w:r w:rsidRPr="000901C2">
        <w:rPr>
          <w:szCs w:val="22"/>
          <w:lang w:eastAsia="es-ES"/>
        </w:rPr>
        <w:t xml:space="preserve"> –al igual que la inspiración del Templo de Jerusalén en la arquitectura– </w:t>
      </w:r>
      <w:r w:rsidRPr="000901C2">
        <w:rPr>
          <w:szCs w:val="22"/>
          <w:lang w:eastAsia="es-ES"/>
        </w:rPr>
        <w:lastRenderedPageBreak/>
        <w:t xml:space="preserve">que también afectó a la música, sobre todo, a la tríada de polifonistas post-tridentinos –Orlando di Lasso (1532-1594), Pierluigi da </w:t>
      </w:r>
      <w:proofErr w:type="spellStart"/>
      <w:r w:rsidRPr="000901C2">
        <w:rPr>
          <w:szCs w:val="22"/>
          <w:lang w:eastAsia="es-ES"/>
        </w:rPr>
        <w:t>Palestrina</w:t>
      </w:r>
      <w:proofErr w:type="spellEnd"/>
      <w:r w:rsidRPr="000901C2">
        <w:rPr>
          <w:szCs w:val="22"/>
          <w:lang w:eastAsia="es-ES"/>
        </w:rPr>
        <w:t xml:space="preserve"> (1525-1594) y Tomás Luis de Victoria (1548?-1611)– establecidos en países comprometidos con la Contrarreforma, es decir, los Estados Pontificios y España. </w:t>
      </w:r>
    </w:p>
    <w:p w14:paraId="1AF2BC6D" w14:textId="77777777" w:rsidR="000901C2" w:rsidRPr="000901C2" w:rsidRDefault="000901C2" w:rsidP="00930B4F">
      <w:pPr>
        <w:ind w:firstLine="397"/>
        <w:rPr>
          <w:szCs w:val="22"/>
          <w:lang w:eastAsia="es-ES"/>
        </w:rPr>
      </w:pPr>
      <w:r w:rsidRPr="000901C2">
        <w:rPr>
          <w:szCs w:val="22"/>
          <w:lang w:eastAsia="es-ES"/>
        </w:rPr>
        <w:t xml:space="preserve">Pese a las leyendas que han girado –desmentidas hace bien poco (Rodilla 2012; Monson 2002; González-Valle 2000)– sobre la supuesta prohibición de la polifonía en las sesiones del Concilio de Trento (Gallico 1991), lo cierto es que el papel de la música en las deliberaciones conciliares fue muy escaso y apenas quedó reflejado en las actas (Rodilla 2012), incluso, las </w:t>
      </w:r>
      <w:r w:rsidRPr="000901C2">
        <w:rPr>
          <w:i/>
          <w:iCs/>
          <w:szCs w:val="22"/>
          <w:lang w:eastAsia="es-ES"/>
        </w:rPr>
        <w:t>Preces</w:t>
      </w:r>
      <w:r w:rsidRPr="000901C2">
        <w:rPr>
          <w:szCs w:val="22"/>
          <w:lang w:eastAsia="es-ES"/>
        </w:rPr>
        <w:t xml:space="preserve"> de </w:t>
      </w:r>
      <w:proofErr w:type="spellStart"/>
      <w:r w:rsidRPr="000901C2">
        <w:rPr>
          <w:szCs w:val="22"/>
          <w:lang w:eastAsia="es-ES"/>
        </w:rPr>
        <w:t>Kerle</w:t>
      </w:r>
      <w:proofErr w:type="spellEnd"/>
      <w:r w:rsidRPr="000901C2">
        <w:rPr>
          <w:szCs w:val="22"/>
          <w:lang w:eastAsia="es-ES"/>
        </w:rPr>
        <w:t xml:space="preserve">, encargadas con ocasión del concilio en 1562 por el cardenal Otto </w:t>
      </w:r>
      <w:proofErr w:type="spellStart"/>
      <w:r w:rsidRPr="000901C2">
        <w:rPr>
          <w:szCs w:val="22"/>
          <w:lang w:eastAsia="es-ES"/>
        </w:rPr>
        <w:t>von</w:t>
      </w:r>
      <w:proofErr w:type="spellEnd"/>
      <w:r w:rsidRPr="000901C2">
        <w:rPr>
          <w:szCs w:val="22"/>
          <w:lang w:eastAsia="es-ES"/>
        </w:rPr>
        <w:t xml:space="preserve"> </w:t>
      </w:r>
      <w:proofErr w:type="spellStart"/>
      <w:r w:rsidRPr="000901C2">
        <w:rPr>
          <w:szCs w:val="22"/>
          <w:lang w:eastAsia="es-ES"/>
        </w:rPr>
        <w:t>Truchsess</w:t>
      </w:r>
      <w:proofErr w:type="spellEnd"/>
      <w:r w:rsidRPr="000901C2">
        <w:rPr>
          <w:szCs w:val="22"/>
          <w:lang w:eastAsia="es-ES"/>
        </w:rPr>
        <w:t xml:space="preserve"> </w:t>
      </w:r>
      <w:proofErr w:type="spellStart"/>
      <w:r w:rsidRPr="000901C2">
        <w:rPr>
          <w:szCs w:val="22"/>
          <w:lang w:eastAsia="es-ES"/>
        </w:rPr>
        <w:t>von</w:t>
      </w:r>
      <w:proofErr w:type="spellEnd"/>
      <w:r w:rsidRPr="000901C2">
        <w:rPr>
          <w:szCs w:val="22"/>
          <w:lang w:eastAsia="es-ES"/>
        </w:rPr>
        <w:t xml:space="preserve"> </w:t>
      </w:r>
      <w:proofErr w:type="spellStart"/>
      <w:r w:rsidRPr="000901C2">
        <w:rPr>
          <w:szCs w:val="22"/>
          <w:lang w:eastAsia="es-ES"/>
        </w:rPr>
        <w:t>Waldburg</w:t>
      </w:r>
      <w:proofErr w:type="spellEnd"/>
      <w:r w:rsidRPr="000901C2">
        <w:rPr>
          <w:szCs w:val="22"/>
          <w:lang w:eastAsia="es-ES"/>
        </w:rPr>
        <w:t xml:space="preserve"> –protector de Victoria en Roma y mecenas de su primera obra, los </w:t>
      </w:r>
      <w:proofErr w:type="spellStart"/>
      <w:r w:rsidRPr="000901C2">
        <w:rPr>
          <w:i/>
          <w:iCs/>
          <w:szCs w:val="22"/>
          <w:lang w:eastAsia="es-ES"/>
        </w:rPr>
        <w:t>Motecta</w:t>
      </w:r>
      <w:proofErr w:type="spellEnd"/>
      <w:r w:rsidRPr="000901C2">
        <w:rPr>
          <w:szCs w:val="22"/>
          <w:lang w:eastAsia="es-ES"/>
        </w:rPr>
        <w:t xml:space="preserve"> de 1572– consistían en un alarde de fusión entre textura homofónica y polifónica. </w:t>
      </w:r>
    </w:p>
    <w:p w14:paraId="6D337477" w14:textId="77777777" w:rsidR="000901C2" w:rsidRPr="000901C2" w:rsidRDefault="000901C2" w:rsidP="00930B4F">
      <w:pPr>
        <w:ind w:firstLine="397"/>
        <w:rPr>
          <w:szCs w:val="22"/>
          <w:lang w:eastAsia="es-ES"/>
        </w:rPr>
      </w:pPr>
      <w:r w:rsidRPr="000901C2">
        <w:rPr>
          <w:szCs w:val="22"/>
          <w:lang w:eastAsia="es-ES"/>
        </w:rPr>
        <w:t xml:space="preserve">De hecho, tampoco se prohibió la música inspirada sobre textos del </w:t>
      </w:r>
      <w:r w:rsidRPr="000901C2">
        <w:rPr>
          <w:i/>
          <w:iCs/>
          <w:szCs w:val="22"/>
          <w:lang w:eastAsia="es-ES"/>
        </w:rPr>
        <w:t>Cantar de los Cantares</w:t>
      </w:r>
      <w:r w:rsidRPr="000901C2">
        <w:rPr>
          <w:szCs w:val="22"/>
          <w:lang w:eastAsia="es-ES"/>
        </w:rPr>
        <w:t xml:space="preserve">, de carácter amoroso, que los polifonistas post-tridentinos utilizaron con profusión durante la segunda mitad del siglo XVI, incluso, Tomás Luis de Victoria, que fue ordenado sacerdote en 1575. </w:t>
      </w:r>
    </w:p>
    <w:p w14:paraId="6A07F562" w14:textId="77777777" w:rsidR="000901C2" w:rsidRPr="000901C2" w:rsidRDefault="000901C2" w:rsidP="005B1BBF">
      <w:pPr>
        <w:ind w:firstLine="340"/>
        <w:rPr>
          <w:szCs w:val="22"/>
          <w:lang w:eastAsia="es-ES"/>
        </w:rPr>
      </w:pPr>
    </w:p>
    <w:p w14:paraId="4E5DB00E" w14:textId="77777777" w:rsidR="000901C2" w:rsidRPr="000901C2" w:rsidRDefault="000901C2" w:rsidP="003E3D95">
      <w:pPr>
        <w:pStyle w:val="I"/>
      </w:pPr>
      <w:r w:rsidRPr="000901C2">
        <w:t>II. TEXTO, SONIDO E IMAGEN</w:t>
      </w:r>
    </w:p>
    <w:p w14:paraId="7B37E1CC"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sz w:val="22"/>
          <w:szCs w:val="22"/>
        </w:rPr>
      </w:pPr>
      <w:r w:rsidRPr="000901C2">
        <w:rPr>
          <w:rFonts w:ascii="Times" w:hAnsi="Times"/>
          <w:sz w:val="22"/>
          <w:szCs w:val="22"/>
        </w:rPr>
        <w:t xml:space="preserve">Un aspecto relacionado con la música –y, como veremos, con el propio texto del </w:t>
      </w:r>
      <w:r w:rsidRPr="000901C2">
        <w:rPr>
          <w:rFonts w:ascii="Times" w:hAnsi="Times"/>
          <w:i/>
          <w:iCs/>
          <w:sz w:val="22"/>
          <w:szCs w:val="22"/>
        </w:rPr>
        <w:t>Cantar de los Cantares</w:t>
      </w:r>
      <w:r w:rsidRPr="000901C2">
        <w:rPr>
          <w:rFonts w:ascii="Times" w:hAnsi="Times"/>
          <w:sz w:val="22"/>
          <w:szCs w:val="22"/>
        </w:rPr>
        <w:t xml:space="preserve">–, que tal vez ha pasado desapercibido hasta en las actas del Concilio de Trento, nos remite a las menciones sobre la imagen y, en especial, a su poder didáctico en la predicación de la doctrina católica. A partir de las recomendaciones conciliares, donde se destaca el “uso legítimo de las imágenes”, se consolida la labor pastoral de los santos y de Jesucristo, con la intercesión de la estampa y del sentido de la vista: </w:t>
      </w:r>
    </w:p>
    <w:p w14:paraId="29DE51B6" w14:textId="648CDF3D" w:rsidR="000901C2" w:rsidRPr="000901C2" w:rsidRDefault="004E3FE1" w:rsidP="005B1BBF">
      <w:pPr>
        <w:pStyle w:val="Citas"/>
      </w:pPr>
      <w:r w:rsidRPr="004E3FE1">
        <w:t xml:space="preserve">Manda el santo Concilio a todos los Obispos, y demás personas que tienen el cargo y obligación de enseñar, que instruyan con exactitud a los fieles ante todas cosas, sobre la intercesión e invocación de los santos, honor de las reliquias, y uso legítimo de las imágenes, según la costumbre de la Iglesia Católica y Apostólica, recibida desde los tiempos primitivos de la religión cristiana, y según el consentimiento de los santos Padres, y los decretos de los sagrados concilios; enseñándoles que los santos que reinan juntamente con Cristo, ruegan a Dios por </w:t>
      </w:r>
      <w:r w:rsidRPr="004E3FE1">
        <w:lastRenderedPageBreak/>
        <w:t>los hombres; que es bueno y útil invocarlos humildemente, y recurrir a sus oraciones, intercesión, y auxilio para alcanzar de Dios los beneficios por Jesucristo su hijo, nuestro Señor, que es sólo nuestro redentor y salvador; y que piensan impíamente los que niegan que se deben invocar los santos que gozan en el cielo de eterna felicidad; o los que afirman que los santos no ruegan por los hombres; o que es idolatría invocarlos, para que rueguen por nosotros, aun por cada uno en particular; o que repugna a la palabra de Dios, y se opone al honor de Jesucristo, único mediador entre Dios y los hombres; o que es necedad suplicar verbal o mentalmente a los que reinan en el cielo</w:t>
      </w:r>
      <w:r w:rsidR="000901C2" w:rsidRPr="000901C2">
        <w:rPr>
          <w:rStyle w:val="Refdenotaalpie"/>
          <w:rFonts w:eastAsia="Times New Roman"/>
          <w:lang w:eastAsia="es-ES"/>
        </w:rPr>
        <w:footnoteReference w:id="3"/>
      </w:r>
      <w:r w:rsidR="000901C2" w:rsidRPr="000901C2">
        <w:t>.</w:t>
      </w:r>
    </w:p>
    <w:p w14:paraId="50F17DAC"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sz w:val="22"/>
          <w:szCs w:val="22"/>
        </w:rPr>
      </w:pPr>
      <w:r w:rsidRPr="000901C2">
        <w:rPr>
          <w:rFonts w:ascii="Times" w:hAnsi="Times"/>
          <w:sz w:val="22"/>
          <w:szCs w:val="22"/>
        </w:rPr>
        <w:t xml:space="preserve">Además, gracias a las directrices del concilio, no sólo se desarrolló la pintura religiosa de la época, particularmente, durante la segunda mitad del siglo XVI –sobre todo, la de El Greco–, sino, también, el gusto por la enseñanza a través de la imagen, predicado por la Compañía de Jesús, presente en Trento representada por Alfonso Salmerón –miembro fundador de la </w:t>
      </w:r>
      <w:r w:rsidRPr="000901C2">
        <w:rPr>
          <w:rFonts w:ascii="Times" w:hAnsi="Times"/>
          <w:i/>
          <w:iCs/>
          <w:sz w:val="22"/>
          <w:szCs w:val="22"/>
        </w:rPr>
        <w:t xml:space="preserve">Societas </w:t>
      </w:r>
      <w:proofErr w:type="spellStart"/>
      <w:r w:rsidRPr="000901C2">
        <w:rPr>
          <w:rFonts w:ascii="Times" w:hAnsi="Times"/>
          <w:i/>
          <w:iCs/>
          <w:sz w:val="22"/>
          <w:szCs w:val="22"/>
        </w:rPr>
        <w:t>Iesu</w:t>
      </w:r>
      <w:proofErr w:type="spellEnd"/>
      <w:r w:rsidRPr="000901C2">
        <w:rPr>
          <w:rFonts w:ascii="Times" w:hAnsi="Times"/>
          <w:sz w:val="22"/>
          <w:szCs w:val="22"/>
        </w:rPr>
        <w:t>– y Diego de Laínez –segundo general tras la muerte de Ignacio de Loyola en 1556–:</w:t>
      </w:r>
    </w:p>
    <w:bookmarkStart w:id="0" w:name="EK"/>
    <w:p w14:paraId="5B6EFF0F" w14:textId="77777777" w:rsidR="000901C2" w:rsidRPr="000901C2" w:rsidRDefault="000901C2" w:rsidP="005B1BBF">
      <w:pPr>
        <w:pStyle w:val="Citas"/>
        <w:rPr>
          <w:lang w:eastAsia="es-ES"/>
        </w:rPr>
      </w:pPr>
      <w:r w:rsidRPr="000901C2">
        <w:rPr>
          <w:lang w:eastAsia="es-ES"/>
        </w:rPr>
        <w:fldChar w:fldCharType="begin"/>
      </w:r>
      <w:r w:rsidRPr="000901C2">
        <w:rPr>
          <w:lang w:eastAsia="es-ES"/>
        </w:rPr>
        <w:instrText xml:space="preserve"> HYPERLINK "http://www.intratext.com/IXT/ESL0057/1/GB.HTM" </w:instrText>
      </w:r>
      <w:r w:rsidRPr="000901C2">
        <w:rPr>
          <w:lang w:eastAsia="es-ES"/>
        </w:rPr>
      </w:r>
      <w:r w:rsidRPr="000901C2">
        <w:rPr>
          <w:lang w:eastAsia="es-ES"/>
        </w:rPr>
        <w:fldChar w:fldCharType="separate"/>
      </w:r>
      <w:r w:rsidRPr="000901C2">
        <w:rPr>
          <w:lang w:eastAsia="es-ES"/>
        </w:rPr>
        <w:t>Enseñen</w:t>
      </w:r>
      <w:r w:rsidRPr="000901C2">
        <w:rPr>
          <w:lang w:eastAsia="es-ES"/>
        </w:rPr>
        <w:fldChar w:fldCharType="end"/>
      </w:r>
      <w:bookmarkEnd w:id="0"/>
      <w:r w:rsidRPr="000901C2">
        <w:rPr>
          <w:lang w:eastAsia="es-ES"/>
        </w:rPr>
        <w:t xml:space="preserve"> con </w:t>
      </w:r>
      <w:bookmarkStart w:id="1" w:name="EM"/>
      <w:r w:rsidRPr="000901C2">
        <w:rPr>
          <w:lang w:eastAsia="es-ES"/>
        </w:rPr>
        <w:fldChar w:fldCharType="begin"/>
      </w:r>
      <w:r w:rsidRPr="000901C2">
        <w:rPr>
          <w:lang w:eastAsia="es-ES"/>
        </w:rPr>
        <w:instrText xml:space="preserve"> HYPERLINK "http://www.intratext.com/IXT/ESL0057/G7.HTM" </w:instrText>
      </w:r>
      <w:r w:rsidRPr="000901C2">
        <w:rPr>
          <w:lang w:eastAsia="es-ES"/>
        </w:rPr>
      </w:r>
      <w:r w:rsidRPr="000901C2">
        <w:rPr>
          <w:lang w:eastAsia="es-ES"/>
        </w:rPr>
        <w:fldChar w:fldCharType="separate"/>
      </w:r>
      <w:r w:rsidRPr="000901C2">
        <w:rPr>
          <w:lang w:eastAsia="es-ES"/>
        </w:rPr>
        <w:t>esmero</w:t>
      </w:r>
      <w:r w:rsidRPr="000901C2">
        <w:rPr>
          <w:lang w:eastAsia="es-ES"/>
        </w:rPr>
        <w:fldChar w:fldCharType="end"/>
      </w:r>
      <w:bookmarkEnd w:id="1"/>
      <w:r w:rsidRPr="000901C2">
        <w:rPr>
          <w:lang w:eastAsia="es-ES"/>
        </w:rPr>
        <w:t xml:space="preserve"> los </w:t>
      </w:r>
      <w:bookmarkStart w:id="2" w:name="EO"/>
      <w:r w:rsidRPr="000901C2">
        <w:rPr>
          <w:lang w:eastAsia="es-ES"/>
        </w:rPr>
        <w:fldChar w:fldCharType="begin"/>
      </w:r>
      <w:r w:rsidRPr="000901C2">
        <w:rPr>
          <w:lang w:eastAsia="es-ES"/>
        </w:rPr>
        <w:instrText xml:space="preserve"> HYPERLINK "http://www.intratext.com/IXT/ESL0057/1H.HTM" </w:instrText>
      </w:r>
      <w:r w:rsidRPr="000901C2">
        <w:rPr>
          <w:lang w:eastAsia="es-ES"/>
        </w:rPr>
      </w:r>
      <w:r w:rsidRPr="000901C2">
        <w:rPr>
          <w:lang w:eastAsia="es-ES"/>
        </w:rPr>
        <w:fldChar w:fldCharType="separate"/>
      </w:r>
      <w:r w:rsidRPr="000901C2">
        <w:rPr>
          <w:lang w:eastAsia="es-ES"/>
        </w:rPr>
        <w:t>Obispos</w:t>
      </w:r>
      <w:r w:rsidRPr="000901C2">
        <w:rPr>
          <w:lang w:eastAsia="es-ES"/>
        </w:rPr>
        <w:fldChar w:fldCharType="end"/>
      </w:r>
      <w:bookmarkEnd w:id="2"/>
      <w:r w:rsidRPr="000901C2">
        <w:rPr>
          <w:lang w:eastAsia="es-ES"/>
        </w:rPr>
        <w:t xml:space="preserve"> que por </w:t>
      </w:r>
      <w:bookmarkStart w:id="3" w:name="ER"/>
      <w:r w:rsidRPr="000901C2">
        <w:rPr>
          <w:lang w:eastAsia="es-ES"/>
        </w:rPr>
        <w:fldChar w:fldCharType="begin"/>
      </w:r>
      <w:r w:rsidRPr="000901C2">
        <w:rPr>
          <w:lang w:eastAsia="es-ES"/>
        </w:rPr>
        <w:instrText xml:space="preserve"> HYPERLINK "http://www.intratext.com/IXT/ESL0057/6T.HTM" </w:instrText>
      </w:r>
      <w:r w:rsidRPr="000901C2">
        <w:rPr>
          <w:lang w:eastAsia="es-ES"/>
        </w:rPr>
      </w:r>
      <w:r w:rsidRPr="000901C2">
        <w:rPr>
          <w:lang w:eastAsia="es-ES"/>
        </w:rPr>
        <w:fldChar w:fldCharType="separate"/>
      </w:r>
      <w:r w:rsidRPr="000901C2">
        <w:rPr>
          <w:lang w:eastAsia="es-ES"/>
        </w:rPr>
        <w:t>medio</w:t>
      </w:r>
      <w:r w:rsidRPr="000901C2">
        <w:rPr>
          <w:lang w:eastAsia="es-ES"/>
        </w:rPr>
        <w:fldChar w:fldCharType="end"/>
      </w:r>
      <w:bookmarkEnd w:id="3"/>
      <w:r w:rsidRPr="000901C2">
        <w:rPr>
          <w:lang w:eastAsia="es-ES"/>
        </w:rPr>
        <w:t xml:space="preserve"> de las </w:t>
      </w:r>
      <w:bookmarkStart w:id="4" w:name="EU"/>
      <w:r w:rsidRPr="000901C2">
        <w:rPr>
          <w:lang w:eastAsia="es-ES"/>
        </w:rPr>
        <w:fldChar w:fldCharType="begin"/>
      </w:r>
      <w:r w:rsidRPr="000901C2">
        <w:rPr>
          <w:lang w:eastAsia="es-ES"/>
        </w:rPr>
        <w:instrText xml:space="preserve"> HYPERLINK "http://www.intratext.com/IXT/ESL0057/3/2A.HTM" </w:instrText>
      </w:r>
      <w:r w:rsidRPr="000901C2">
        <w:rPr>
          <w:lang w:eastAsia="es-ES"/>
        </w:rPr>
      </w:r>
      <w:r w:rsidRPr="000901C2">
        <w:rPr>
          <w:lang w:eastAsia="es-ES"/>
        </w:rPr>
        <w:fldChar w:fldCharType="separate"/>
      </w:r>
      <w:r w:rsidRPr="000901C2">
        <w:rPr>
          <w:lang w:eastAsia="es-ES"/>
        </w:rPr>
        <w:t>historias</w:t>
      </w:r>
      <w:r w:rsidRPr="000901C2">
        <w:rPr>
          <w:lang w:eastAsia="es-ES"/>
        </w:rPr>
        <w:fldChar w:fldCharType="end"/>
      </w:r>
      <w:bookmarkEnd w:id="4"/>
      <w:r w:rsidRPr="000901C2">
        <w:rPr>
          <w:lang w:eastAsia="es-ES"/>
        </w:rPr>
        <w:t xml:space="preserve"> de nuestra </w:t>
      </w:r>
      <w:bookmarkStart w:id="5" w:name="EX"/>
      <w:r w:rsidRPr="000901C2">
        <w:rPr>
          <w:lang w:eastAsia="es-ES"/>
        </w:rPr>
        <w:fldChar w:fldCharType="begin"/>
      </w:r>
      <w:r w:rsidRPr="000901C2">
        <w:rPr>
          <w:lang w:eastAsia="es-ES"/>
        </w:rPr>
        <w:instrText xml:space="preserve"> HYPERLINK "http://www.intratext.com/IXT/ESL0057/1/BW.HTM" </w:instrText>
      </w:r>
      <w:r w:rsidRPr="000901C2">
        <w:rPr>
          <w:lang w:eastAsia="es-ES"/>
        </w:rPr>
      </w:r>
      <w:r w:rsidRPr="000901C2">
        <w:rPr>
          <w:lang w:eastAsia="es-ES"/>
        </w:rPr>
        <w:fldChar w:fldCharType="separate"/>
      </w:r>
      <w:r w:rsidRPr="000901C2">
        <w:rPr>
          <w:lang w:eastAsia="es-ES"/>
        </w:rPr>
        <w:t>redención</w:t>
      </w:r>
      <w:r w:rsidRPr="000901C2">
        <w:rPr>
          <w:lang w:eastAsia="es-ES"/>
        </w:rPr>
        <w:fldChar w:fldCharType="end"/>
      </w:r>
      <w:bookmarkEnd w:id="5"/>
      <w:r w:rsidRPr="000901C2">
        <w:rPr>
          <w:lang w:eastAsia="es-ES"/>
        </w:rPr>
        <w:t xml:space="preserve">, </w:t>
      </w:r>
      <w:bookmarkStart w:id="6" w:name="EY"/>
      <w:r w:rsidRPr="000901C2">
        <w:rPr>
          <w:lang w:eastAsia="es-ES"/>
        </w:rPr>
        <w:fldChar w:fldCharType="begin"/>
      </w:r>
      <w:r w:rsidRPr="000901C2">
        <w:rPr>
          <w:lang w:eastAsia="es-ES"/>
        </w:rPr>
        <w:instrText xml:space="preserve"> HYPERLINK "http://www.intratext.com/IXT/ESL0057/1/2S.HTM" </w:instrText>
      </w:r>
      <w:r w:rsidRPr="000901C2">
        <w:rPr>
          <w:lang w:eastAsia="es-ES"/>
        </w:rPr>
      </w:r>
      <w:r w:rsidRPr="000901C2">
        <w:rPr>
          <w:lang w:eastAsia="es-ES"/>
        </w:rPr>
        <w:fldChar w:fldCharType="separate"/>
      </w:r>
      <w:r w:rsidRPr="000901C2">
        <w:rPr>
          <w:lang w:eastAsia="es-ES"/>
        </w:rPr>
        <w:t>expresadas</w:t>
      </w:r>
      <w:r w:rsidRPr="000901C2">
        <w:rPr>
          <w:lang w:eastAsia="es-ES"/>
        </w:rPr>
        <w:fldChar w:fldCharType="end"/>
      </w:r>
      <w:bookmarkEnd w:id="6"/>
      <w:r w:rsidRPr="000901C2">
        <w:rPr>
          <w:lang w:eastAsia="es-ES"/>
        </w:rPr>
        <w:t xml:space="preserve"> en </w:t>
      </w:r>
      <w:bookmarkStart w:id="7" w:name="F0"/>
      <w:r w:rsidRPr="000901C2">
        <w:rPr>
          <w:lang w:eastAsia="es-ES"/>
        </w:rPr>
        <w:t>pinturas</w:t>
      </w:r>
      <w:bookmarkEnd w:id="7"/>
      <w:r w:rsidRPr="000901C2">
        <w:rPr>
          <w:lang w:eastAsia="es-ES"/>
        </w:rPr>
        <w:t xml:space="preserve"> y otras </w:t>
      </w:r>
      <w:bookmarkStart w:id="8" w:name="F3"/>
      <w:r w:rsidRPr="000901C2">
        <w:rPr>
          <w:lang w:eastAsia="es-ES"/>
        </w:rPr>
        <w:fldChar w:fldCharType="begin"/>
      </w:r>
      <w:r w:rsidRPr="000901C2">
        <w:rPr>
          <w:lang w:eastAsia="es-ES"/>
        </w:rPr>
        <w:instrText xml:space="preserve"> HYPERLINK "http://www.intratext.com/IXT/ESL0057/1/8V.HTM" </w:instrText>
      </w:r>
      <w:r w:rsidRPr="000901C2">
        <w:rPr>
          <w:lang w:eastAsia="es-ES"/>
        </w:rPr>
      </w:r>
      <w:r w:rsidRPr="000901C2">
        <w:rPr>
          <w:lang w:eastAsia="es-ES"/>
        </w:rPr>
        <w:fldChar w:fldCharType="separate"/>
      </w:r>
      <w:r w:rsidRPr="000901C2">
        <w:rPr>
          <w:lang w:eastAsia="es-ES"/>
        </w:rPr>
        <w:t>copias</w:t>
      </w:r>
      <w:r w:rsidRPr="000901C2">
        <w:rPr>
          <w:lang w:eastAsia="es-ES"/>
        </w:rPr>
        <w:fldChar w:fldCharType="end"/>
      </w:r>
      <w:bookmarkEnd w:id="8"/>
      <w:r w:rsidRPr="000901C2">
        <w:rPr>
          <w:lang w:eastAsia="es-ES"/>
        </w:rPr>
        <w:t xml:space="preserve">, se </w:t>
      </w:r>
      <w:bookmarkStart w:id="9" w:name="F5"/>
      <w:r w:rsidRPr="000901C2">
        <w:rPr>
          <w:lang w:eastAsia="es-ES"/>
        </w:rPr>
        <w:t>instruye</w:t>
      </w:r>
      <w:bookmarkEnd w:id="9"/>
      <w:r w:rsidRPr="000901C2">
        <w:rPr>
          <w:lang w:eastAsia="es-ES"/>
        </w:rPr>
        <w:t xml:space="preserve"> y </w:t>
      </w:r>
      <w:bookmarkStart w:id="10" w:name="F7"/>
      <w:r w:rsidRPr="000901C2">
        <w:rPr>
          <w:lang w:eastAsia="es-ES"/>
        </w:rPr>
        <w:fldChar w:fldCharType="begin"/>
      </w:r>
      <w:r w:rsidRPr="000901C2">
        <w:rPr>
          <w:lang w:eastAsia="es-ES"/>
        </w:rPr>
        <w:instrText xml:space="preserve"> HYPERLINK "http://www.intratext.com/IXT/ESL0057/2/BN.HTM" </w:instrText>
      </w:r>
      <w:r w:rsidRPr="000901C2">
        <w:rPr>
          <w:lang w:eastAsia="es-ES"/>
        </w:rPr>
      </w:r>
      <w:r w:rsidRPr="000901C2">
        <w:rPr>
          <w:lang w:eastAsia="es-ES"/>
        </w:rPr>
        <w:fldChar w:fldCharType="separate"/>
      </w:r>
      <w:r w:rsidRPr="000901C2">
        <w:rPr>
          <w:lang w:eastAsia="es-ES"/>
        </w:rPr>
        <w:t>confirma</w:t>
      </w:r>
      <w:r w:rsidRPr="000901C2">
        <w:rPr>
          <w:lang w:eastAsia="es-ES"/>
        </w:rPr>
        <w:fldChar w:fldCharType="end"/>
      </w:r>
      <w:bookmarkEnd w:id="10"/>
      <w:r w:rsidRPr="000901C2">
        <w:rPr>
          <w:lang w:eastAsia="es-ES"/>
        </w:rPr>
        <w:t xml:space="preserve"> el </w:t>
      </w:r>
      <w:bookmarkStart w:id="11" w:name="F9"/>
      <w:r w:rsidRPr="000901C2">
        <w:rPr>
          <w:lang w:eastAsia="es-ES"/>
        </w:rPr>
        <w:fldChar w:fldCharType="begin"/>
      </w:r>
      <w:r w:rsidRPr="000901C2">
        <w:rPr>
          <w:lang w:eastAsia="es-ES"/>
        </w:rPr>
        <w:instrText xml:space="preserve"> HYPERLINK "http://www.intratext.com/IXT/ESL0057/5L.HTM" </w:instrText>
      </w:r>
      <w:r w:rsidRPr="000901C2">
        <w:rPr>
          <w:lang w:eastAsia="es-ES"/>
        </w:rPr>
      </w:r>
      <w:r w:rsidRPr="000901C2">
        <w:rPr>
          <w:lang w:eastAsia="es-ES"/>
        </w:rPr>
        <w:fldChar w:fldCharType="separate"/>
      </w:r>
      <w:r w:rsidRPr="000901C2">
        <w:rPr>
          <w:lang w:eastAsia="es-ES"/>
        </w:rPr>
        <w:t>pueblo</w:t>
      </w:r>
      <w:r w:rsidRPr="000901C2">
        <w:rPr>
          <w:lang w:eastAsia="es-ES"/>
        </w:rPr>
        <w:fldChar w:fldCharType="end"/>
      </w:r>
      <w:bookmarkEnd w:id="11"/>
      <w:r w:rsidRPr="000901C2">
        <w:rPr>
          <w:lang w:eastAsia="es-ES"/>
        </w:rPr>
        <w:t xml:space="preserve"> </w:t>
      </w:r>
      <w:bookmarkStart w:id="12" w:name="FA"/>
      <w:r w:rsidRPr="000901C2">
        <w:rPr>
          <w:lang w:eastAsia="es-ES"/>
        </w:rPr>
        <w:t>recordándole</w:t>
      </w:r>
      <w:bookmarkEnd w:id="12"/>
      <w:r w:rsidRPr="000901C2">
        <w:rPr>
          <w:lang w:eastAsia="es-ES"/>
        </w:rPr>
        <w:t xml:space="preserve"> los </w:t>
      </w:r>
      <w:bookmarkStart w:id="13" w:name="FC"/>
      <w:r w:rsidRPr="000901C2">
        <w:rPr>
          <w:lang w:eastAsia="es-ES"/>
        </w:rPr>
        <w:fldChar w:fldCharType="begin"/>
      </w:r>
      <w:r w:rsidRPr="000901C2">
        <w:rPr>
          <w:lang w:eastAsia="es-ES"/>
        </w:rPr>
        <w:instrText xml:space="preserve"> HYPERLINK "http://www.intratext.com/IXT/ESL0057/KG.HTM" </w:instrText>
      </w:r>
      <w:r w:rsidRPr="000901C2">
        <w:rPr>
          <w:lang w:eastAsia="es-ES"/>
        </w:rPr>
      </w:r>
      <w:r w:rsidRPr="000901C2">
        <w:rPr>
          <w:lang w:eastAsia="es-ES"/>
        </w:rPr>
        <w:fldChar w:fldCharType="separate"/>
      </w:r>
      <w:r w:rsidRPr="000901C2">
        <w:rPr>
          <w:lang w:eastAsia="es-ES"/>
        </w:rPr>
        <w:t>artículos</w:t>
      </w:r>
      <w:r w:rsidRPr="000901C2">
        <w:rPr>
          <w:lang w:eastAsia="es-ES"/>
        </w:rPr>
        <w:fldChar w:fldCharType="end"/>
      </w:r>
      <w:bookmarkEnd w:id="13"/>
      <w:r w:rsidRPr="000901C2">
        <w:rPr>
          <w:lang w:eastAsia="es-ES"/>
        </w:rPr>
        <w:t xml:space="preserve"> de la </w:t>
      </w:r>
      <w:bookmarkStart w:id="14" w:name="FF"/>
      <w:r w:rsidRPr="000901C2">
        <w:rPr>
          <w:lang w:eastAsia="es-ES"/>
        </w:rPr>
        <w:fldChar w:fldCharType="begin"/>
      </w:r>
      <w:r w:rsidRPr="000901C2">
        <w:rPr>
          <w:lang w:eastAsia="es-ES"/>
        </w:rPr>
        <w:instrText xml:space="preserve"> HYPERLINK "http://www.intratext.com/IXT/ESL0057/25.HTM" </w:instrText>
      </w:r>
      <w:r w:rsidRPr="000901C2">
        <w:rPr>
          <w:lang w:eastAsia="es-ES"/>
        </w:rPr>
      </w:r>
      <w:r w:rsidRPr="000901C2">
        <w:rPr>
          <w:lang w:eastAsia="es-ES"/>
        </w:rPr>
        <w:fldChar w:fldCharType="separate"/>
      </w:r>
      <w:r w:rsidRPr="000901C2">
        <w:rPr>
          <w:lang w:eastAsia="es-ES"/>
        </w:rPr>
        <w:t>fe</w:t>
      </w:r>
      <w:r w:rsidRPr="000901C2">
        <w:rPr>
          <w:lang w:eastAsia="es-ES"/>
        </w:rPr>
        <w:fldChar w:fldCharType="end"/>
      </w:r>
      <w:bookmarkEnd w:id="14"/>
      <w:r w:rsidRPr="000901C2">
        <w:rPr>
          <w:lang w:eastAsia="es-ES"/>
        </w:rPr>
        <w:t xml:space="preserve">, y </w:t>
      </w:r>
      <w:bookmarkStart w:id="15" w:name="FH"/>
      <w:r w:rsidRPr="000901C2">
        <w:rPr>
          <w:lang w:eastAsia="es-ES"/>
        </w:rPr>
        <w:t>recapacitándole</w:t>
      </w:r>
      <w:bookmarkEnd w:id="15"/>
      <w:r w:rsidRPr="000901C2">
        <w:rPr>
          <w:lang w:eastAsia="es-ES"/>
        </w:rPr>
        <w:t xml:space="preserve"> </w:t>
      </w:r>
      <w:bookmarkStart w:id="16" w:name="FI"/>
      <w:r w:rsidRPr="000901C2">
        <w:rPr>
          <w:lang w:eastAsia="es-ES"/>
        </w:rPr>
        <w:t>continuamente</w:t>
      </w:r>
      <w:bookmarkEnd w:id="16"/>
      <w:r w:rsidRPr="000901C2">
        <w:rPr>
          <w:lang w:eastAsia="es-ES"/>
        </w:rPr>
        <w:t xml:space="preserve"> en ellos: además que se </w:t>
      </w:r>
      <w:bookmarkStart w:id="17" w:name="FO"/>
      <w:r w:rsidRPr="000901C2">
        <w:rPr>
          <w:lang w:eastAsia="es-ES"/>
        </w:rPr>
        <w:t>saca</w:t>
      </w:r>
      <w:bookmarkEnd w:id="17"/>
      <w:r w:rsidRPr="000901C2">
        <w:rPr>
          <w:lang w:eastAsia="es-ES"/>
        </w:rPr>
        <w:t xml:space="preserve"> mucho </w:t>
      </w:r>
      <w:bookmarkStart w:id="18" w:name="FQ"/>
      <w:r w:rsidRPr="000901C2">
        <w:rPr>
          <w:lang w:eastAsia="es-ES"/>
        </w:rPr>
        <w:fldChar w:fldCharType="begin"/>
      </w:r>
      <w:r w:rsidRPr="000901C2">
        <w:rPr>
          <w:lang w:eastAsia="es-ES"/>
        </w:rPr>
        <w:instrText xml:space="preserve"> HYPERLINK "http://www.intratext.com/IXT/ESL0057/O2.HTM" </w:instrText>
      </w:r>
      <w:r w:rsidRPr="000901C2">
        <w:rPr>
          <w:lang w:eastAsia="es-ES"/>
        </w:rPr>
      </w:r>
      <w:r w:rsidRPr="000901C2">
        <w:rPr>
          <w:lang w:eastAsia="es-ES"/>
        </w:rPr>
        <w:fldChar w:fldCharType="separate"/>
      </w:r>
      <w:r w:rsidRPr="000901C2">
        <w:rPr>
          <w:lang w:eastAsia="es-ES"/>
        </w:rPr>
        <w:t>fruto</w:t>
      </w:r>
      <w:r w:rsidRPr="000901C2">
        <w:rPr>
          <w:lang w:eastAsia="es-ES"/>
        </w:rPr>
        <w:fldChar w:fldCharType="end"/>
      </w:r>
      <w:bookmarkEnd w:id="18"/>
      <w:r w:rsidRPr="000901C2">
        <w:rPr>
          <w:lang w:eastAsia="es-ES"/>
        </w:rPr>
        <w:t xml:space="preserve"> de todas las </w:t>
      </w:r>
      <w:bookmarkStart w:id="19" w:name="FU"/>
      <w:r w:rsidRPr="000901C2">
        <w:rPr>
          <w:lang w:eastAsia="es-ES"/>
        </w:rPr>
        <w:fldChar w:fldCharType="begin"/>
      </w:r>
      <w:r w:rsidRPr="000901C2">
        <w:rPr>
          <w:lang w:eastAsia="es-ES"/>
        </w:rPr>
        <w:instrText xml:space="preserve"> HYPERLINK "http://www.intratext.com/IXT/ESL0057/BC.HTM" </w:instrText>
      </w:r>
      <w:r w:rsidRPr="000901C2">
        <w:rPr>
          <w:lang w:eastAsia="es-ES"/>
        </w:rPr>
      </w:r>
      <w:r w:rsidRPr="000901C2">
        <w:rPr>
          <w:lang w:eastAsia="es-ES"/>
        </w:rPr>
        <w:fldChar w:fldCharType="separate"/>
      </w:r>
      <w:r w:rsidRPr="000901C2">
        <w:rPr>
          <w:lang w:eastAsia="es-ES"/>
        </w:rPr>
        <w:t>sagradas</w:t>
      </w:r>
      <w:r w:rsidRPr="000901C2">
        <w:rPr>
          <w:lang w:eastAsia="es-ES"/>
        </w:rPr>
        <w:fldChar w:fldCharType="end"/>
      </w:r>
      <w:bookmarkEnd w:id="19"/>
      <w:r w:rsidRPr="000901C2">
        <w:rPr>
          <w:lang w:eastAsia="es-ES"/>
        </w:rPr>
        <w:t xml:space="preserve"> </w:t>
      </w:r>
      <w:bookmarkStart w:id="20" w:name="FV"/>
      <w:r w:rsidRPr="000901C2">
        <w:rPr>
          <w:lang w:eastAsia="es-ES"/>
        </w:rPr>
        <w:fldChar w:fldCharType="begin"/>
      </w:r>
      <w:r w:rsidRPr="000901C2">
        <w:rPr>
          <w:lang w:eastAsia="es-ES"/>
        </w:rPr>
        <w:instrText xml:space="preserve"> HYPERLINK "http://www.intratext.com/IXT/ESL0057/PU.HTM" </w:instrText>
      </w:r>
      <w:r w:rsidRPr="000901C2">
        <w:rPr>
          <w:lang w:eastAsia="es-ES"/>
        </w:rPr>
      </w:r>
      <w:r w:rsidRPr="000901C2">
        <w:rPr>
          <w:lang w:eastAsia="es-ES"/>
        </w:rPr>
        <w:fldChar w:fldCharType="separate"/>
      </w:r>
      <w:r w:rsidRPr="000901C2">
        <w:rPr>
          <w:lang w:eastAsia="es-ES"/>
        </w:rPr>
        <w:t>imágenes</w:t>
      </w:r>
      <w:r w:rsidRPr="000901C2">
        <w:rPr>
          <w:lang w:eastAsia="es-ES"/>
        </w:rPr>
        <w:fldChar w:fldCharType="end"/>
      </w:r>
      <w:bookmarkEnd w:id="20"/>
      <w:r w:rsidRPr="000901C2">
        <w:rPr>
          <w:lang w:eastAsia="es-ES"/>
        </w:rPr>
        <w:t xml:space="preserve">, no </w:t>
      </w:r>
      <w:bookmarkStart w:id="21" w:name="FX"/>
      <w:r w:rsidRPr="000901C2">
        <w:rPr>
          <w:lang w:eastAsia="es-ES"/>
        </w:rPr>
        <w:fldChar w:fldCharType="begin"/>
      </w:r>
      <w:r w:rsidRPr="000901C2">
        <w:rPr>
          <w:lang w:eastAsia="es-ES"/>
        </w:rPr>
        <w:instrText xml:space="preserve"> HYPERLINK "http://www.intratext.com/IXT/ESL0057/2A.HTM" </w:instrText>
      </w:r>
      <w:r w:rsidRPr="000901C2">
        <w:rPr>
          <w:lang w:eastAsia="es-ES"/>
        </w:rPr>
      </w:r>
      <w:r w:rsidRPr="000901C2">
        <w:rPr>
          <w:lang w:eastAsia="es-ES"/>
        </w:rPr>
        <w:fldChar w:fldCharType="separate"/>
      </w:r>
      <w:r w:rsidRPr="000901C2">
        <w:rPr>
          <w:lang w:eastAsia="es-ES"/>
        </w:rPr>
        <w:t>sólo</w:t>
      </w:r>
      <w:r w:rsidRPr="000901C2">
        <w:rPr>
          <w:lang w:eastAsia="es-ES"/>
        </w:rPr>
        <w:fldChar w:fldCharType="end"/>
      </w:r>
      <w:bookmarkEnd w:id="21"/>
      <w:r w:rsidRPr="000901C2">
        <w:rPr>
          <w:lang w:eastAsia="es-ES"/>
        </w:rPr>
        <w:t xml:space="preserve"> porque </w:t>
      </w:r>
      <w:bookmarkStart w:id="22" w:name="FZ"/>
      <w:r w:rsidRPr="000901C2">
        <w:rPr>
          <w:lang w:eastAsia="es-ES"/>
        </w:rPr>
        <w:t>recuerdan</w:t>
      </w:r>
      <w:bookmarkEnd w:id="22"/>
      <w:r w:rsidRPr="000901C2">
        <w:rPr>
          <w:lang w:eastAsia="es-ES"/>
        </w:rPr>
        <w:t xml:space="preserve"> al </w:t>
      </w:r>
      <w:bookmarkStart w:id="23" w:name="G1"/>
      <w:r w:rsidRPr="000901C2">
        <w:rPr>
          <w:lang w:eastAsia="es-ES"/>
        </w:rPr>
        <w:fldChar w:fldCharType="begin"/>
      </w:r>
      <w:r w:rsidRPr="000901C2">
        <w:rPr>
          <w:lang w:eastAsia="es-ES"/>
        </w:rPr>
        <w:instrText xml:space="preserve"> HYPERLINK "http://www.intratext.com/IXT/ESL0057/5L.HTM" </w:instrText>
      </w:r>
      <w:r w:rsidRPr="000901C2">
        <w:rPr>
          <w:lang w:eastAsia="es-ES"/>
        </w:rPr>
      </w:r>
      <w:r w:rsidRPr="000901C2">
        <w:rPr>
          <w:lang w:eastAsia="es-ES"/>
        </w:rPr>
        <w:fldChar w:fldCharType="separate"/>
      </w:r>
      <w:r w:rsidRPr="000901C2">
        <w:rPr>
          <w:lang w:eastAsia="es-ES"/>
        </w:rPr>
        <w:t>pueblo</w:t>
      </w:r>
      <w:r w:rsidRPr="000901C2">
        <w:rPr>
          <w:lang w:eastAsia="es-ES"/>
        </w:rPr>
        <w:fldChar w:fldCharType="end"/>
      </w:r>
      <w:bookmarkEnd w:id="23"/>
      <w:r w:rsidRPr="000901C2">
        <w:rPr>
          <w:lang w:eastAsia="es-ES"/>
        </w:rPr>
        <w:t xml:space="preserve"> los </w:t>
      </w:r>
      <w:bookmarkStart w:id="24" w:name="G3"/>
      <w:r w:rsidRPr="000901C2">
        <w:rPr>
          <w:lang w:eastAsia="es-ES"/>
        </w:rPr>
        <w:fldChar w:fldCharType="begin"/>
      </w:r>
      <w:r w:rsidRPr="000901C2">
        <w:rPr>
          <w:lang w:eastAsia="es-ES"/>
        </w:rPr>
        <w:instrText xml:space="preserve"> HYPERLINK "http://www.intratext.com/IXT/ESL0057/2L.HTM" </w:instrText>
      </w:r>
      <w:r w:rsidRPr="000901C2">
        <w:rPr>
          <w:lang w:eastAsia="es-ES"/>
        </w:rPr>
      </w:r>
      <w:r w:rsidRPr="000901C2">
        <w:rPr>
          <w:lang w:eastAsia="es-ES"/>
        </w:rPr>
        <w:fldChar w:fldCharType="separate"/>
      </w:r>
      <w:r w:rsidRPr="000901C2">
        <w:rPr>
          <w:lang w:eastAsia="es-ES"/>
        </w:rPr>
        <w:t>beneficios</w:t>
      </w:r>
      <w:r w:rsidRPr="000901C2">
        <w:rPr>
          <w:lang w:eastAsia="es-ES"/>
        </w:rPr>
        <w:fldChar w:fldCharType="end"/>
      </w:r>
      <w:bookmarkEnd w:id="24"/>
      <w:r w:rsidRPr="000901C2">
        <w:rPr>
          <w:lang w:eastAsia="es-ES"/>
        </w:rPr>
        <w:t xml:space="preserve"> y </w:t>
      </w:r>
      <w:bookmarkStart w:id="25" w:name="G5"/>
      <w:r w:rsidRPr="000901C2">
        <w:rPr>
          <w:lang w:eastAsia="es-ES"/>
        </w:rPr>
        <w:fldChar w:fldCharType="begin"/>
      </w:r>
      <w:r w:rsidRPr="000901C2">
        <w:rPr>
          <w:lang w:eastAsia="es-ES"/>
        </w:rPr>
        <w:instrText xml:space="preserve"> HYPERLINK "http://www.intratext.com/IXT/ESL0057/1/QZ.HTM" </w:instrText>
      </w:r>
      <w:r w:rsidRPr="000901C2">
        <w:rPr>
          <w:lang w:eastAsia="es-ES"/>
        </w:rPr>
      </w:r>
      <w:r w:rsidRPr="000901C2">
        <w:rPr>
          <w:lang w:eastAsia="es-ES"/>
        </w:rPr>
        <w:fldChar w:fldCharType="separate"/>
      </w:r>
      <w:r w:rsidRPr="000901C2">
        <w:rPr>
          <w:lang w:eastAsia="es-ES"/>
        </w:rPr>
        <w:t>dones</w:t>
      </w:r>
      <w:r w:rsidRPr="000901C2">
        <w:rPr>
          <w:lang w:eastAsia="es-ES"/>
        </w:rPr>
        <w:fldChar w:fldCharType="end"/>
      </w:r>
      <w:bookmarkEnd w:id="25"/>
      <w:r w:rsidRPr="000901C2">
        <w:rPr>
          <w:lang w:eastAsia="es-ES"/>
        </w:rPr>
        <w:t xml:space="preserve"> que </w:t>
      </w:r>
      <w:bookmarkStart w:id="26" w:name="G7"/>
      <w:r w:rsidRPr="000901C2">
        <w:rPr>
          <w:lang w:eastAsia="es-ES"/>
        </w:rPr>
        <w:fldChar w:fldCharType="begin"/>
      </w:r>
      <w:r w:rsidRPr="000901C2">
        <w:rPr>
          <w:lang w:eastAsia="es-ES"/>
        </w:rPr>
        <w:instrText xml:space="preserve"> HYPERLINK "http://www.intratext.com/IXT/ESL0057/4I.HTM" </w:instrText>
      </w:r>
      <w:r w:rsidRPr="000901C2">
        <w:rPr>
          <w:lang w:eastAsia="es-ES"/>
        </w:rPr>
      </w:r>
      <w:r w:rsidRPr="000901C2">
        <w:rPr>
          <w:lang w:eastAsia="es-ES"/>
        </w:rPr>
        <w:fldChar w:fldCharType="separate"/>
      </w:r>
      <w:r w:rsidRPr="000901C2">
        <w:rPr>
          <w:lang w:eastAsia="es-ES"/>
        </w:rPr>
        <w:t>Cristo</w:t>
      </w:r>
      <w:r w:rsidRPr="000901C2">
        <w:rPr>
          <w:lang w:eastAsia="es-ES"/>
        </w:rPr>
        <w:fldChar w:fldCharType="end"/>
      </w:r>
      <w:bookmarkEnd w:id="26"/>
      <w:r w:rsidRPr="000901C2">
        <w:rPr>
          <w:lang w:eastAsia="es-ES"/>
        </w:rPr>
        <w:t xml:space="preserve"> les ha </w:t>
      </w:r>
      <w:bookmarkStart w:id="27" w:name="GA"/>
      <w:r w:rsidRPr="000901C2">
        <w:rPr>
          <w:lang w:eastAsia="es-ES"/>
        </w:rPr>
        <w:fldChar w:fldCharType="begin"/>
      </w:r>
      <w:r w:rsidRPr="000901C2">
        <w:rPr>
          <w:lang w:eastAsia="es-ES"/>
        </w:rPr>
        <w:instrText xml:space="preserve"> HYPERLINK "http://www.intratext.com/IXT/ESL0057/AO.HTM" </w:instrText>
      </w:r>
      <w:r w:rsidRPr="000901C2">
        <w:rPr>
          <w:lang w:eastAsia="es-ES"/>
        </w:rPr>
      </w:r>
      <w:r w:rsidRPr="000901C2">
        <w:rPr>
          <w:lang w:eastAsia="es-ES"/>
        </w:rPr>
        <w:fldChar w:fldCharType="separate"/>
      </w:r>
      <w:r w:rsidRPr="000901C2">
        <w:rPr>
          <w:lang w:eastAsia="es-ES"/>
        </w:rPr>
        <w:t>concedido</w:t>
      </w:r>
      <w:r w:rsidRPr="000901C2">
        <w:rPr>
          <w:lang w:eastAsia="es-ES"/>
        </w:rPr>
        <w:fldChar w:fldCharType="end"/>
      </w:r>
      <w:bookmarkEnd w:id="27"/>
      <w:r w:rsidRPr="000901C2">
        <w:rPr>
          <w:lang w:eastAsia="es-ES"/>
        </w:rPr>
        <w:t xml:space="preserve">, sino también porque se </w:t>
      </w:r>
      <w:bookmarkStart w:id="28" w:name="GF"/>
      <w:r w:rsidRPr="000901C2">
        <w:rPr>
          <w:lang w:eastAsia="es-ES"/>
        </w:rPr>
        <w:t>exponen</w:t>
      </w:r>
      <w:bookmarkEnd w:id="28"/>
      <w:r w:rsidRPr="000901C2">
        <w:rPr>
          <w:lang w:eastAsia="es-ES"/>
        </w:rPr>
        <w:t xml:space="preserve"> a los </w:t>
      </w:r>
      <w:bookmarkStart w:id="29" w:name="GI"/>
      <w:r w:rsidRPr="000901C2">
        <w:rPr>
          <w:lang w:eastAsia="es-ES"/>
        </w:rPr>
        <w:fldChar w:fldCharType="begin"/>
      </w:r>
      <w:r w:rsidRPr="000901C2">
        <w:rPr>
          <w:lang w:eastAsia="es-ES"/>
        </w:rPr>
        <w:instrText xml:space="preserve"> HYPERLINK "http://www.intratext.com/IXT/ESL0057/1/1L.HTM" </w:instrText>
      </w:r>
      <w:r w:rsidRPr="000901C2">
        <w:rPr>
          <w:lang w:eastAsia="es-ES"/>
        </w:rPr>
      </w:r>
      <w:r w:rsidRPr="000901C2">
        <w:rPr>
          <w:lang w:eastAsia="es-ES"/>
        </w:rPr>
        <w:fldChar w:fldCharType="separate"/>
      </w:r>
      <w:r w:rsidRPr="000901C2">
        <w:rPr>
          <w:lang w:eastAsia="es-ES"/>
        </w:rPr>
        <w:t>ojos</w:t>
      </w:r>
      <w:r w:rsidRPr="000901C2">
        <w:rPr>
          <w:lang w:eastAsia="es-ES"/>
        </w:rPr>
        <w:fldChar w:fldCharType="end"/>
      </w:r>
      <w:bookmarkEnd w:id="29"/>
      <w:r w:rsidRPr="000901C2">
        <w:rPr>
          <w:lang w:eastAsia="es-ES"/>
        </w:rPr>
        <w:t xml:space="preserve"> de los </w:t>
      </w:r>
      <w:bookmarkStart w:id="30" w:name="GL"/>
      <w:r w:rsidRPr="000901C2">
        <w:rPr>
          <w:lang w:eastAsia="es-ES"/>
        </w:rPr>
        <w:fldChar w:fldCharType="begin"/>
      </w:r>
      <w:r w:rsidRPr="000901C2">
        <w:rPr>
          <w:lang w:eastAsia="es-ES"/>
        </w:rPr>
        <w:instrText xml:space="preserve"> HYPERLINK "http://www.intratext.com/IXT/ESL0057/4R.HTM" </w:instrText>
      </w:r>
      <w:r w:rsidRPr="000901C2">
        <w:rPr>
          <w:lang w:eastAsia="es-ES"/>
        </w:rPr>
      </w:r>
      <w:r w:rsidRPr="000901C2">
        <w:rPr>
          <w:lang w:eastAsia="es-ES"/>
        </w:rPr>
        <w:fldChar w:fldCharType="separate"/>
      </w:r>
      <w:r w:rsidRPr="000901C2">
        <w:rPr>
          <w:lang w:eastAsia="es-ES"/>
        </w:rPr>
        <w:t>fieles</w:t>
      </w:r>
      <w:r w:rsidRPr="000901C2">
        <w:rPr>
          <w:lang w:eastAsia="es-ES"/>
        </w:rPr>
        <w:fldChar w:fldCharType="end"/>
      </w:r>
      <w:bookmarkEnd w:id="30"/>
      <w:r w:rsidRPr="000901C2">
        <w:rPr>
          <w:lang w:eastAsia="es-ES"/>
        </w:rPr>
        <w:t xml:space="preserve"> los </w:t>
      </w:r>
      <w:bookmarkStart w:id="31" w:name="GN"/>
      <w:r w:rsidRPr="000901C2">
        <w:rPr>
          <w:lang w:eastAsia="es-ES"/>
        </w:rPr>
        <w:fldChar w:fldCharType="begin"/>
      </w:r>
      <w:r w:rsidRPr="000901C2">
        <w:rPr>
          <w:lang w:eastAsia="es-ES"/>
        </w:rPr>
        <w:instrText xml:space="preserve"> HYPERLINK "http://www.intratext.com/IXT/ESL0057/TS.HTM" </w:instrText>
      </w:r>
      <w:r w:rsidRPr="000901C2">
        <w:rPr>
          <w:lang w:eastAsia="es-ES"/>
        </w:rPr>
      </w:r>
      <w:r w:rsidRPr="000901C2">
        <w:rPr>
          <w:lang w:eastAsia="es-ES"/>
        </w:rPr>
        <w:fldChar w:fldCharType="separate"/>
      </w:r>
      <w:r w:rsidRPr="000901C2">
        <w:rPr>
          <w:lang w:eastAsia="es-ES"/>
        </w:rPr>
        <w:t>saludables</w:t>
      </w:r>
      <w:r w:rsidRPr="000901C2">
        <w:rPr>
          <w:lang w:eastAsia="es-ES"/>
        </w:rPr>
        <w:fldChar w:fldCharType="end"/>
      </w:r>
      <w:bookmarkEnd w:id="31"/>
      <w:r w:rsidRPr="000901C2">
        <w:rPr>
          <w:lang w:eastAsia="es-ES"/>
        </w:rPr>
        <w:t xml:space="preserve"> </w:t>
      </w:r>
      <w:bookmarkStart w:id="32" w:name="GO"/>
      <w:r w:rsidRPr="000901C2">
        <w:rPr>
          <w:lang w:eastAsia="es-ES"/>
        </w:rPr>
        <w:fldChar w:fldCharType="begin"/>
      </w:r>
      <w:r w:rsidRPr="000901C2">
        <w:rPr>
          <w:lang w:eastAsia="es-ES"/>
        </w:rPr>
        <w:instrText xml:space="preserve"> HYPERLINK "http://www.intratext.com/IXT/ESL0057/VK.HTM" </w:instrText>
      </w:r>
      <w:r w:rsidRPr="000901C2">
        <w:rPr>
          <w:lang w:eastAsia="es-ES"/>
        </w:rPr>
      </w:r>
      <w:r w:rsidRPr="000901C2">
        <w:rPr>
          <w:lang w:eastAsia="es-ES"/>
        </w:rPr>
        <w:fldChar w:fldCharType="separate"/>
      </w:r>
      <w:r w:rsidRPr="000901C2">
        <w:rPr>
          <w:lang w:eastAsia="es-ES"/>
        </w:rPr>
        <w:t>ejemplos</w:t>
      </w:r>
      <w:r w:rsidRPr="000901C2">
        <w:rPr>
          <w:lang w:eastAsia="es-ES"/>
        </w:rPr>
        <w:fldChar w:fldCharType="end"/>
      </w:r>
      <w:bookmarkEnd w:id="32"/>
      <w:r w:rsidRPr="000901C2">
        <w:rPr>
          <w:lang w:eastAsia="es-ES"/>
        </w:rPr>
        <w:t xml:space="preserve"> de los </w:t>
      </w:r>
      <w:bookmarkStart w:id="33" w:name="GR"/>
      <w:r w:rsidRPr="000901C2">
        <w:rPr>
          <w:lang w:eastAsia="es-ES"/>
        </w:rPr>
        <w:fldChar w:fldCharType="begin"/>
      </w:r>
      <w:r w:rsidRPr="000901C2">
        <w:rPr>
          <w:lang w:eastAsia="es-ES"/>
        </w:rPr>
        <w:instrText xml:space="preserve"> HYPERLINK "http://www.intratext.com/IXT/ESL0057/6B.HTM" </w:instrText>
      </w:r>
      <w:r w:rsidRPr="000901C2">
        <w:rPr>
          <w:lang w:eastAsia="es-ES"/>
        </w:rPr>
      </w:r>
      <w:r w:rsidRPr="000901C2">
        <w:rPr>
          <w:lang w:eastAsia="es-ES"/>
        </w:rPr>
        <w:fldChar w:fldCharType="separate"/>
      </w:r>
      <w:r w:rsidRPr="000901C2">
        <w:rPr>
          <w:lang w:eastAsia="es-ES"/>
        </w:rPr>
        <w:t>santos</w:t>
      </w:r>
      <w:r w:rsidRPr="000901C2">
        <w:rPr>
          <w:lang w:eastAsia="es-ES"/>
        </w:rPr>
        <w:fldChar w:fldCharType="end"/>
      </w:r>
      <w:bookmarkEnd w:id="33"/>
      <w:r w:rsidRPr="000901C2">
        <w:rPr>
          <w:lang w:eastAsia="es-ES"/>
        </w:rPr>
        <w:t xml:space="preserve">, y los </w:t>
      </w:r>
      <w:bookmarkStart w:id="34" w:name="GU"/>
      <w:r w:rsidRPr="000901C2">
        <w:rPr>
          <w:lang w:eastAsia="es-ES"/>
        </w:rPr>
        <w:fldChar w:fldCharType="begin"/>
      </w:r>
      <w:r w:rsidRPr="000901C2">
        <w:rPr>
          <w:lang w:eastAsia="es-ES"/>
        </w:rPr>
        <w:instrText xml:space="preserve"> HYPERLINK "http://www.intratext.com/IXT/ESL0057/2/X6.HTM" </w:instrText>
      </w:r>
      <w:r w:rsidRPr="000901C2">
        <w:rPr>
          <w:lang w:eastAsia="es-ES"/>
        </w:rPr>
      </w:r>
      <w:r w:rsidRPr="000901C2">
        <w:rPr>
          <w:lang w:eastAsia="es-ES"/>
        </w:rPr>
        <w:fldChar w:fldCharType="separate"/>
      </w:r>
      <w:r w:rsidRPr="000901C2">
        <w:rPr>
          <w:lang w:eastAsia="es-ES"/>
        </w:rPr>
        <w:t>milagros</w:t>
      </w:r>
      <w:r w:rsidRPr="000901C2">
        <w:rPr>
          <w:lang w:eastAsia="es-ES"/>
        </w:rPr>
        <w:fldChar w:fldCharType="end"/>
      </w:r>
      <w:bookmarkEnd w:id="34"/>
      <w:r w:rsidRPr="000901C2">
        <w:rPr>
          <w:lang w:eastAsia="es-ES"/>
        </w:rPr>
        <w:t xml:space="preserve"> que </w:t>
      </w:r>
      <w:bookmarkStart w:id="35" w:name="GW"/>
      <w:r w:rsidRPr="000901C2">
        <w:rPr>
          <w:lang w:eastAsia="es-ES"/>
        </w:rPr>
        <w:fldChar w:fldCharType="begin"/>
      </w:r>
      <w:r w:rsidRPr="000901C2">
        <w:rPr>
          <w:lang w:eastAsia="es-ES"/>
        </w:rPr>
        <w:instrText xml:space="preserve"> HYPERLINK "http://www.intratext.com/IXT/ESL0057/Y.HTM" </w:instrText>
      </w:r>
      <w:r w:rsidRPr="000901C2">
        <w:rPr>
          <w:lang w:eastAsia="es-ES"/>
        </w:rPr>
      </w:r>
      <w:r w:rsidRPr="000901C2">
        <w:rPr>
          <w:lang w:eastAsia="es-ES"/>
        </w:rPr>
        <w:fldChar w:fldCharType="separate"/>
      </w:r>
      <w:r w:rsidRPr="000901C2">
        <w:rPr>
          <w:lang w:eastAsia="es-ES"/>
        </w:rPr>
        <w:t>Dios</w:t>
      </w:r>
      <w:r w:rsidRPr="000901C2">
        <w:rPr>
          <w:lang w:eastAsia="es-ES"/>
        </w:rPr>
        <w:fldChar w:fldCharType="end"/>
      </w:r>
      <w:bookmarkEnd w:id="35"/>
      <w:r w:rsidRPr="000901C2">
        <w:rPr>
          <w:lang w:eastAsia="es-ES"/>
        </w:rPr>
        <w:t xml:space="preserve"> ha </w:t>
      </w:r>
      <w:bookmarkStart w:id="36" w:name="GY"/>
      <w:r w:rsidRPr="000901C2">
        <w:rPr>
          <w:lang w:eastAsia="es-ES"/>
        </w:rPr>
        <w:t>obrado</w:t>
      </w:r>
      <w:bookmarkEnd w:id="36"/>
      <w:r w:rsidRPr="000901C2">
        <w:rPr>
          <w:lang w:eastAsia="es-ES"/>
        </w:rPr>
        <w:t xml:space="preserve"> por ellos, con el fin de que </w:t>
      </w:r>
      <w:bookmarkStart w:id="37" w:name="H6"/>
      <w:r w:rsidRPr="000901C2">
        <w:rPr>
          <w:lang w:eastAsia="es-ES"/>
        </w:rPr>
        <w:fldChar w:fldCharType="begin"/>
      </w:r>
      <w:r w:rsidRPr="000901C2">
        <w:rPr>
          <w:lang w:eastAsia="es-ES"/>
        </w:rPr>
        <w:instrText xml:space="preserve"> HYPERLINK "http://www.intratext.com/IXT/ESL0057/DK.HTM" </w:instrText>
      </w:r>
      <w:r w:rsidRPr="000901C2">
        <w:rPr>
          <w:lang w:eastAsia="es-ES"/>
        </w:rPr>
      </w:r>
      <w:r w:rsidRPr="000901C2">
        <w:rPr>
          <w:lang w:eastAsia="es-ES"/>
        </w:rPr>
        <w:fldChar w:fldCharType="separate"/>
      </w:r>
      <w:r w:rsidRPr="000901C2">
        <w:rPr>
          <w:lang w:eastAsia="es-ES"/>
        </w:rPr>
        <w:t>den</w:t>
      </w:r>
      <w:r w:rsidRPr="000901C2">
        <w:rPr>
          <w:lang w:eastAsia="es-ES"/>
        </w:rPr>
        <w:fldChar w:fldCharType="end"/>
      </w:r>
      <w:bookmarkEnd w:id="37"/>
      <w:r w:rsidRPr="000901C2">
        <w:rPr>
          <w:lang w:eastAsia="es-ES"/>
        </w:rPr>
        <w:t xml:space="preserve"> </w:t>
      </w:r>
      <w:bookmarkStart w:id="38" w:name="H7"/>
      <w:r w:rsidRPr="000901C2">
        <w:rPr>
          <w:lang w:eastAsia="es-ES"/>
        </w:rPr>
        <w:fldChar w:fldCharType="begin"/>
      </w:r>
      <w:r w:rsidRPr="000901C2">
        <w:rPr>
          <w:lang w:eastAsia="es-ES"/>
        </w:rPr>
        <w:instrText xml:space="preserve"> HYPERLINK "http://www.intratext.com/IXT/ESL0057/C4.HTM" </w:instrText>
      </w:r>
      <w:r w:rsidRPr="000901C2">
        <w:rPr>
          <w:lang w:eastAsia="es-ES"/>
        </w:rPr>
      </w:r>
      <w:r w:rsidRPr="000901C2">
        <w:rPr>
          <w:lang w:eastAsia="es-ES"/>
        </w:rPr>
        <w:fldChar w:fldCharType="separate"/>
      </w:r>
      <w:r w:rsidRPr="000901C2">
        <w:rPr>
          <w:lang w:eastAsia="es-ES"/>
        </w:rPr>
        <w:t>gracias</w:t>
      </w:r>
      <w:r w:rsidRPr="000901C2">
        <w:rPr>
          <w:lang w:eastAsia="es-ES"/>
        </w:rPr>
        <w:fldChar w:fldCharType="end"/>
      </w:r>
      <w:bookmarkEnd w:id="38"/>
      <w:r w:rsidRPr="000901C2">
        <w:rPr>
          <w:lang w:eastAsia="es-ES"/>
        </w:rPr>
        <w:t xml:space="preserve"> a </w:t>
      </w:r>
      <w:bookmarkStart w:id="39" w:name="H9"/>
      <w:r w:rsidRPr="000901C2">
        <w:rPr>
          <w:lang w:eastAsia="es-ES"/>
        </w:rPr>
        <w:fldChar w:fldCharType="begin"/>
      </w:r>
      <w:r w:rsidRPr="000901C2">
        <w:rPr>
          <w:lang w:eastAsia="es-ES"/>
        </w:rPr>
        <w:instrText xml:space="preserve"> HYPERLINK "http://www.intratext.com/IXT/ESL0057/Y.HTM" </w:instrText>
      </w:r>
      <w:r w:rsidRPr="000901C2">
        <w:rPr>
          <w:lang w:eastAsia="es-ES"/>
        </w:rPr>
      </w:r>
      <w:r w:rsidRPr="000901C2">
        <w:rPr>
          <w:lang w:eastAsia="es-ES"/>
        </w:rPr>
        <w:fldChar w:fldCharType="separate"/>
      </w:r>
      <w:r w:rsidRPr="000901C2">
        <w:rPr>
          <w:lang w:eastAsia="es-ES"/>
        </w:rPr>
        <w:t>Dios</w:t>
      </w:r>
      <w:r w:rsidRPr="000901C2">
        <w:rPr>
          <w:lang w:eastAsia="es-ES"/>
        </w:rPr>
        <w:fldChar w:fldCharType="end"/>
      </w:r>
      <w:bookmarkEnd w:id="39"/>
      <w:r w:rsidRPr="000901C2">
        <w:rPr>
          <w:lang w:eastAsia="es-ES"/>
        </w:rPr>
        <w:t xml:space="preserve"> por ellos, y </w:t>
      </w:r>
      <w:bookmarkStart w:id="40" w:name="HD"/>
      <w:r w:rsidRPr="000901C2">
        <w:rPr>
          <w:lang w:eastAsia="es-ES"/>
        </w:rPr>
        <w:fldChar w:fldCharType="begin"/>
      </w:r>
      <w:r w:rsidRPr="000901C2">
        <w:rPr>
          <w:lang w:eastAsia="es-ES"/>
        </w:rPr>
        <w:instrText xml:space="preserve"> HYPERLINK "http://www.intratext.com/IXT/ESL0057/3/IE.HTM" </w:instrText>
      </w:r>
      <w:r w:rsidRPr="000901C2">
        <w:rPr>
          <w:lang w:eastAsia="es-ES"/>
        </w:rPr>
      </w:r>
      <w:r w:rsidRPr="000901C2">
        <w:rPr>
          <w:lang w:eastAsia="es-ES"/>
        </w:rPr>
        <w:fldChar w:fldCharType="separate"/>
      </w:r>
      <w:r w:rsidRPr="000901C2">
        <w:rPr>
          <w:lang w:eastAsia="es-ES"/>
        </w:rPr>
        <w:t>arreglen</w:t>
      </w:r>
      <w:r w:rsidRPr="000901C2">
        <w:rPr>
          <w:lang w:eastAsia="es-ES"/>
        </w:rPr>
        <w:fldChar w:fldCharType="end"/>
      </w:r>
      <w:bookmarkEnd w:id="40"/>
      <w:r w:rsidRPr="000901C2">
        <w:rPr>
          <w:lang w:eastAsia="es-ES"/>
        </w:rPr>
        <w:t xml:space="preserve"> su </w:t>
      </w:r>
      <w:bookmarkStart w:id="41" w:name="HF"/>
      <w:r w:rsidRPr="000901C2">
        <w:rPr>
          <w:lang w:eastAsia="es-ES"/>
        </w:rPr>
        <w:fldChar w:fldCharType="begin"/>
      </w:r>
      <w:r w:rsidRPr="000901C2">
        <w:rPr>
          <w:lang w:eastAsia="es-ES"/>
        </w:rPr>
        <w:instrText xml:space="preserve"> HYPERLINK "http://www.intratext.com/IXT/ESL0057/3L.HTM" </w:instrText>
      </w:r>
      <w:r w:rsidRPr="000901C2">
        <w:rPr>
          <w:lang w:eastAsia="es-ES"/>
        </w:rPr>
      </w:r>
      <w:r w:rsidRPr="000901C2">
        <w:rPr>
          <w:lang w:eastAsia="es-ES"/>
        </w:rPr>
        <w:fldChar w:fldCharType="separate"/>
      </w:r>
      <w:r w:rsidRPr="000901C2">
        <w:rPr>
          <w:lang w:eastAsia="es-ES"/>
        </w:rPr>
        <w:t>vida</w:t>
      </w:r>
      <w:r w:rsidRPr="000901C2">
        <w:rPr>
          <w:lang w:eastAsia="es-ES"/>
        </w:rPr>
        <w:fldChar w:fldCharType="end"/>
      </w:r>
      <w:bookmarkEnd w:id="41"/>
      <w:r w:rsidRPr="000901C2">
        <w:rPr>
          <w:lang w:eastAsia="es-ES"/>
        </w:rPr>
        <w:t xml:space="preserve"> y </w:t>
      </w:r>
      <w:bookmarkStart w:id="42" w:name="HH"/>
      <w:r w:rsidRPr="000901C2">
        <w:rPr>
          <w:lang w:eastAsia="es-ES"/>
        </w:rPr>
        <w:fldChar w:fldCharType="begin"/>
      </w:r>
      <w:r w:rsidRPr="000901C2">
        <w:rPr>
          <w:lang w:eastAsia="es-ES"/>
        </w:rPr>
        <w:instrText xml:space="preserve"> HYPERLINK "http://www.intratext.com/IXT/ESL0057/4D.HTM" </w:instrText>
      </w:r>
      <w:r w:rsidRPr="000901C2">
        <w:rPr>
          <w:lang w:eastAsia="es-ES"/>
        </w:rPr>
      </w:r>
      <w:r w:rsidRPr="000901C2">
        <w:rPr>
          <w:lang w:eastAsia="es-ES"/>
        </w:rPr>
        <w:fldChar w:fldCharType="separate"/>
      </w:r>
      <w:r w:rsidRPr="000901C2">
        <w:rPr>
          <w:lang w:eastAsia="es-ES"/>
        </w:rPr>
        <w:t>costumbres</w:t>
      </w:r>
      <w:r w:rsidRPr="000901C2">
        <w:rPr>
          <w:lang w:eastAsia="es-ES"/>
        </w:rPr>
        <w:fldChar w:fldCharType="end"/>
      </w:r>
      <w:bookmarkEnd w:id="42"/>
      <w:r w:rsidRPr="000901C2">
        <w:rPr>
          <w:lang w:eastAsia="es-ES"/>
        </w:rPr>
        <w:t xml:space="preserve"> a los </w:t>
      </w:r>
      <w:bookmarkStart w:id="43" w:name="HK"/>
      <w:r w:rsidRPr="000901C2">
        <w:rPr>
          <w:lang w:eastAsia="es-ES"/>
        </w:rPr>
        <w:fldChar w:fldCharType="begin"/>
      </w:r>
      <w:r w:rsidRPr="000901C2">
        <w:rPr>
          <w:lang w:eastAsia="es-ES"/>
        </w:rPr>
        <w:instrText xml:space="preserve"> HYPERLINK "http://www.intratext.com/IXT/ESL0057/VK.HTM" </w:instrText>
      </w:r>
      <w:r w:rsidRPr="000901C2">
        <w:rPr>
          <w:lang w:eastAsia="es-ES"/>
        </w:rPr>
      </w:r>
      <w:r w:rsidRPr="000901C2">
        <w:rPr>
          <w:lang w:eastAsia="es-ES"/>
        </w:rPr>
        <w:fldChar w:fldCharType="separate"/>
      </w:r>
      <w:r w:rsidRPr="000901C2">
        <w:rPr>
          <w:lang w:eastAsia="es-ES"/>
        </w:rPr>
        <w:t>ejemplos</w:t>
      </w:r>
      <w:r w:rsidRPr="000901C2">
        <w:rPr>
          <w:lang w:eastAsia="es-ES"/>
        </w:rPr>
        <w:fldChar w:fldCharType="end"/>
      </w:r>
      <w:bookmarkEnd w:id="43"/>
      <w:r w:rsidRPr="000901C2">
        <w:rPr>
          <w:lang w:eastAsia="es-ES"/>
        </w:rPr>
        <w:t xml:space="preserve"> de los mismos </w:t>
      </w:r>
      <w:bookmarkStart w:id="44" w:name="HO"/>
      <w:r w:rsidRPr="000901C2">
        <w:rPr>
          <w:lang w:eastAsia="es-ES"/>
        </w:rPr>
        <w:fldChar w:fldCharType="begin"/>
      </w:r>
      <w:r w:rsidRPr="000901C2">
        <w:rPr>
          <w:lang w:eastAsia="es-ES"/>
        </w:rPr>
        <w:instrText xml:space="preserve"> HYPERLINK "http://www.intratext.com/IXT/ESL0057/6B.HTM" </w:instrText>
      </w:r>
      <w:r w:rsidRPr="000901C2">
        <w:rPr>
          <w:lang w:eastAsia="es-ES"/>
        </w:rPr>
      </w:r>
      <w:r w:rsidRPr="000901C2">
        <w:rPr>
          <w:lang w:eastAsia="es-ES"/>
        </w:rPr>
        <w:fldChar w:fldCharType="separate"/>
      </w:r>
      <w:r w:rsidRPr="000901C2">
        <w:rPr>
          <w:lang w:eastAsia="es-ES"/>
        </w:rPr>
        <w:t>santos</w:t>
      </w:r>
      <w:r w:rsidRPr="000901C2">
        <w:rPr>
          <w:lang w:eastAsia="es-ES"/>
        </w:rPr>
        <w:fldChar w:fldCharType="end"/>
      </w:r>
      <w:bookmarkEnd w:id="44"/>
      <w:r w:rsidRPr="000901C2">
        <w:rPr>
          <w:lang w:eastAsia="es-ES"/>
        </w:rPr>
        <w:t xml:space="preserve">; así como para que se </w:t>
      </w:r>
      <w:bookmarkStart w:id="45" w:name="HU"/>
      <w:r w:rsidRPr="000901C2">
        <w:rPr>
          <w:lang w:eastAsia="es-ES"/>
        </w:rPr>
        <w:t>exciten</w:t>
      </w:r>
      <w:bookmarkEnd w:id="45"/>
      <w:r w:rsidRPr="000901C2">
        <w:rPr>
          <w:lang w:eastAsia="es-ES"/>
        </w:rPr>
        <w:t xml:space="preserve"> a </w:t>
      </w:r>
      <w:bookmarkStart w:id="46" w:name="HW"/>
      <w:r w:rsidRPr="000901C2">
        <w:rPr>
          <w:lang w:eastAsia="es-ES"/>
        </w:rPr>
        <w:fldChar w:fldCharType="begin"/>
      </w:r>
      <w:r w:rsidRPr="000901C2">
        <w:rPr>
          <w:lang w:eastAsia="es-ES"/>
        </w:rPr>
        <w:instrText xml:space="preserve"> HYPERLINK "http://www.intratext.com/IXT/ESL0057/3/KO.HTM" </w:instrText>
      </w:r>
      <w:r w:rsidRPr="000901C2">
        <w:rPr>
          <w:lang w:eastAsia="es-ES"/>
        </w:rPr>
      </w:r>
      <w:r w:rsidRPr="000901C2">
        <w:rPr>
          <w:lang w:eastAsia="es-ES"/>
        </w:rPr>
        <w:fldChar w:fldCharType="separate"/>
      </w:r>
      <w:r w:rsidRPr="000901C2">
        <w:rPr>
          <w:lang w:eastAsia="es-ES"/>
        </w:rPr>
        <w:t>adorar</w:t>
      </w:r>
      <w:r w:rsidRPr="000901C2">
        <w:rPr>
          <w:lang w:eastAsia="es-ES"/>
        </w:rPr>
        <w:fldChar w:fldCharType="end"/>
      </w:r>
      <w:bookmarkEnd w:id="46"/>
      <w:r w:rsidRPr="000901C2">
        <w:rPr>
          <w:lang w:eastAsia="es-ES"/>
        </w:rPr>
        <w:t xml:space="preserve">, y </w:t>
      </w:r>
      <w:bookmarkStart w:id="47" w:name="HY"/>
      <w:r w:rsidRPr="000901C2">
        <w:rPr>
          <w:lang w:eastAsia="es-ES"/>
        </w:rPr>
        <w:fldChar w:fldCharType="begin"/>
      </w:r>
      <w:r w:rsidRPr="000901C2">
        <w:rPr>
          <w:lang w:eastAsia="es-ES"/>
        </w:rPr>
        <w:instrText xml:space="preserve"> HYPERLINK "http://www.intratext.com/IXT/ESL0057/3/JM.HTM" </w:instrText>
      </w:r>
      <w:r w:rsidRPr="000901C2">
        <w:rPr>
          <w:lang w:eastAsia="es-ES"/>
        </w:rPr>
      </w:r>
      <w:r w:rsidRPr="000901C2">
        <w:rPr>
          <w:lang w:eastAsia="es-ES"/>
        </w:rPr>
        <w:fldChar w:fldCharType="separate"/>
      </w:r>
      <w:r w:rsidRPr="000901C2">
        <w:rPr>
          <w:lang w:eastAsia="es-ES"/>
        </w:rPr>
        <w:t>amar</w:t>
      </w:r>
      <w:r w:rsidRPr="000901C2">
        <w:rPr>
          <w:lang w:eastAsia="es-ES"/>
        </w:rPr>
        <w:fldChar w:fldCharType="end"/>
      </w:r>
      <w:bookmarkEnd w:id="47"/>
      <w:r w:rsidRPr="000901C2">
        <w:rPr>
          <w:lang w:eastAsia="es-ES"/>
        </w:rPr>
        <w:t xml:space="preserve"> a </w:t>
      </w:r>
      <w:bookmarkStart w:id="48" w:name="I0"/>
      <w:r w:rsidRPr="000901C2">
        <w:rPr>
          <w:lang w:eastAsia="es-ES"/>
        </w:rPr>
        <w:fldChar w:fldCharType="begin"/>
      </w:r>
      <w:r w:rsidRPr="000901C2">
        <w:rPr>
          <w:lang w:eastAsia="es-ES"/>
        </w:rPr>
        <w:instrText xml:space="preserve"> HYPERLINK "http://www.intratext.com/IXT/ESL0057/Y.HTM" </w:instrText>
      </w:r>
      <w:r w:rsidRPr="000901C2">
        <w:rPr>
          <w:lang w:eastAsia="es-ES"/>
        </w:rPr>
      </w:r>
      <w:r w:rsidRPr="000901C2">
        <w:rPr>
          <w:lang w:eastAsia="es-ES"/>
        </w:rPr>
        <w:fldChar w:fldCharType="separate"/>
      </w:r>
      <w:r w:rsidRPr="000901C2">
        <w:rPr>
          <w:lang w:eastAsia="es-ES"/>
        </w:rPr>
        <w:t>Dios</w:t>
      </w:r>
      <w:r w:rsidRPr="000901C2">
        <w:rPr>
          <w:lang w:eastAsia="es-ES"/>
        </w:rPr>
        <w:fldChar w:fldCharType="end"/>
      </w:r>
      <w:bookmarkEnd w:id="48"/>
      <w:r w:rsidRPr="000901C2">
        <w:rPr>
          <w:lang w:eastAsia="es-ES"/>
        </w:rPr>
        <w:t xml:space="preserve">, y </w:t>
      </w:r>
      <w:bookmarkStart w:id="49" w:name="I2"/>
      <w:r w:rsidRPr="000901C2">
        <w:rPr>
          <w:lang w:eastAsia="es-ES"/>
        </w:rPr>
        <w:fldChar w:fldCharType="begin"/>
      </w:r>
      <w:r w:rsidRPr="000901C2">
        <w:rPr>
          <w:lang w:eastAsia="es-ES"/>
        </w:rPr>
        <w:instrText xml:space="preserve"> HYPERLINK "http://www.intratext.com/IXT/ESL0057/1/CL.HTM" </w:instrText>
      </w:r>
      <w:r w:rsidRPr="000901C2">
        <w:rPr>
          <w:lang w:eastAsia="es-ES"/>
        </w:rPr>
      </w:r>
      <w:r w:rsidRPr="000901C2">
        <w:rPr>
          <w:lang w:eastAsia="es-ES"/>
        </w:rPr>
        <w:fldChar w:fldCharType="separate"/>
      </w:r>
      <w:r w:rsidRPr="000901C2">
        <w:rPr>
          <w:lang w:eastAsia="es-ES"/>
        </w:rPr>
        <w:t>practicar</w:t>
      </w:r>
      <w:r w:rsidRPr="000901C2">
        <w:rPr>
          <w:lang w:eastAsia="es-ES"/>
        </w:rPr>
        <w:fldChar w:fldCharType="end"/>
      </w:r>
      <w:bookmarkEnd w:id="49"/>
      <w:r w:rsidRPr="000901C2">
        <w:rPr>
          <w:lang w:eastAsia="es-ES"/>
        </w:rPr>
        <w:t xml:space="preserve"> la </w:t>
      </w:r>
      <w:bookmarkStart w:id="50" w:name="I4"/>
      <w:r w:rsidRPr="000901C2">
        <w:rPr>
          <w:lang w:eastAsia="es-ES"/>
        </w:rPr>
        <w:fldChar w:fldCharType="begin"/>
      </w:r>
      <w:r w:rsidRPr="000901C2">
        <w:rPr>
          <w:lang w:eastAsia="es-ES"/>
        </w:rPr>
        <w:instrText xml:space="preserve"> HYPERLINK "http://www.intratext.com/IXT/ESL0057/92.HTM" </w:instrText>
      </w:r>
      <w:r w:rsidRPr="000901C2">
        <w:rPr>
          <w:lang w:eastAsia="es-ES"/>
        </w:rPr>
      </w:r>
      <w:r w:rsidRPr="000901C2">
        <w:rPr>
          <w:lang w:eastAsia="es-ES"/>
        </w:rPr>
        <w:fldChar w:fldCharType="separate"/>
      </w:r>
      <w:r w:rsidRPr="000901C2">
        <w:rPr>
          <w:lang w:eastAsia="es-ES"/>
        </w:rPr>
        <w:t>piedad</w:t>
      </w:r>
      <w:r w:rsidRPr="000901C2">
        <w:rPr>
          <w:lang w:eastAsia="es-ES"/>
        </w:rPr>
        <w:fldChar w:fldCharType="end"/>
      </w:r>
      <w:bookmarkEnd w:id="50"/>
      <w:r w:rsidRPr="000901C2">
        <w:rPr>
          <w:rStyle w:val="Refdenotaalpie"/>
          <w:rFonts w:eastAsia="Times New Roman"/>
          <w:lang w:eastAsia="es-ES"/>
        </w:rPr>
        <w:footnoteReference w:id="4"/>
      </w:r>
      <w:r w:rsidRPr="000901C2">
        <w:rPr>
          <w:lang w:eastAsia="es-ES"/>
        </w:rPr>
        <w:t>.</w:t>
      </w:r>
    </w:p>
    <w:p w14:paraId="4C3BB88B"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sz w:val="22"/>
          <w:szCs w:val="22"/>
        </w:rPr>
      </w:pPr>
      <w:r w:rsidRPr="000901C2">
        <w:rPr>
          <w:rFonts w:ascii="Times" w:hAnsi="Times"/>
          <w:sz w:val="22"/>
          <w:szCs w:val="22"/>
        </w:rPr>
        <w:t xml:space="preserve">Sin embargo, la idea de la formación a través de la imagen no era nueva en la época, sino que estaba inspirada, como muchos otros elementos renacentistas, en la antigüedad grecolatina, en especial, en el arte de la Retórica, tan cultivado en Grecia y Roma. Cicerón, probablemente, uno de los oradores romanos más significativos, destacaba el papel preeminente del sentido de la vista en la naturaleza humana y, por tanto, su utilidad en la exposición hablada, y el poder de la imaginación visual y pictórica, frente a la mera reflexión de los conceptos, como demuestra el tratado </w:t>
      </w:r>
      <w:r w:rsidRPr="000901C2">
        <w:rPr>
          <w:rFonts w:ascii="Times" w:hAnsi="Times"/>
          <w:i/>
          <w:iCs/>
          <w:sz w:val="22"/>
          <w:szCs w:val="22"/>
        </w:rPr>
        <w:t>De Oratoria</w:t>
      </w:r>
      <w:r w:rsidRPr="000901C2">
        <w:rPr>
          <w:rFonts w:ascii="Times" w:hAnsi="Times"/>
          <w:sz w:val="22"/>
          <w:szCs w:val="22"/>
        </w:rPr>
        <w:t xml:space="preserve">:   </w:t>
      </w:r>
    </w:p>
    <w:p w14:paraId="2A237B06" w14:textId="77777777" w:rsidR="000901C2" w:rsidRPr="000901C2" w:rsidRDefault="000901C2" w:rsidP="005B1BBF">
      <w:pPr>
        <w:pStyle w:val="Citas"/>
        <w:rPr>
          <w:lang w:eastAsia="en-US"/>
        </w:rPr>
      </w:pPr>
      <w:r w:rsidRPr="000901C2">
        <w:rPr>
          <w:lang w:eastAsia="en-US"/>
        </w:rPr>
        <w:lastRenderedPageBreak/>
        <w:t xml:space="preserve">Y, sea </w:t>
      </w:r>
      <w:proofErr w:type="spellStart"/>
      <w:r w:rsidRPr="000901C2">
        <w:rPr>
          <w:lang w:eastAsia="en-US"/>
        </w:rPr>
        <w:t>Simónides</w:t>
      </w:r>
      <w:proofErr w:type="spellEnd"/>
      <w:r w:rsidRPr="000901C2">
        <w:rPr>
          <w:lang w:eastAsia="en-US"/>
        </w:rPr>
        <w:t xml:space="preserve"> o cualquier otro que lo descubrió, agudamente intuyó que nuestro espíritu modelaba en imágenes muy particularmente lo que los sentidos habían transmitido e impreso, y que, de todos nuestros sentidos, el más vivaz era el de la vista; que por eso podíamos retener con toda facilidad lo que percibimos por el oído o la reflexión si además se confía al espíritu con la meditación de los ojos. De modo que una especie de esbozo o imagen o figura pudiera dar forma a cosas no visualizables o remotamente enjuiciables por otro aspecto, logrando retener, mediante la imaginación visual, lo que con la reflexión apenas podríamos abarcar (</w:t>
      </w:r>
      <w:r w:rsidRPr="000901C2">
        <w:rPr>
          <w:i/>
          <w:iCs/>
          <w:lang w:eastAsia="en-US"/>
        </w:rPr>
        <w:t>De Oratoria</w:t>
      </w:r>
      <w:r w:rsidRPr="000901C2">
        <w:rPr>
          <w:lang w:eastAsia="en-US"/>
        </w:rPr>
        <w:t xml:space="preserve"> 2. 357).</w:t>
      </w:r>
    </w:p>
    <w:p w14:paraId="2E335672"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cs="Times New Roman"/>
          <w:sz w:val="22"/>
          <w:szCs w:val="22"/>
          <w:lang w:eastAsia="es-ES"/>
        </w:rPr>
      </w:pPr>
      <w:r w:rsidRPr="000901C2">
        <w:rPr>
          <w:rFonts w:ascii="Times" w:hAnsi="Times" w:cs="Times New Roman"/>
          <w:color w:val="231F20"/>
          <w:sz w:val="22"/>
          <w:szCs w:val="22"/>
          <w:lang w:eastAsia="en-US"/>
        </w:rPr>
        <w:t xml:space="preserve">Y, más allá de Cicerón, encontramos una nueva referencia, precisamente de su mano, que remite a la obra platónica y a la necesidad de la imagen ya desde tiempos remotos: “ahora se me viene a la mente Platón, quien solía dialogar por aquí, y sus jardines, tan cercanos a éste, no sólo me traen su memoria, sino que parece que lo ponen ante mis ojos” </w:t>
      </w:r>
      <w:r w:rsidRPr="000901C2">
        <w:rPr>
          <w:rFonts w:ascii="Times" w:hAnsi="Times" w:cs="Times New Roman"/>
          <w:sz w:val="22"/>
          <w:szCs w:val="22"/>
        </w:rPr>
        <w:t>(</w:t>
      </w:r>
      <w:r w:rsidRPr="000901C2">
        <w:rPr>
          <w:rFonts w:ascii="Times" w:hAnsi="Times" w:cs="Times New Roman"/>
          <w:color w:val="231F20"/>
          <w:sz w:val="22"/>
          <w:szCs w:val="22"/>
          <w:lang w:eastAsia="en-US"/>
        </w:rPr>
        <w:t xml:space="preserve">Cicerón, </w:t>
      </w:r>
      <w:r w:rsidRPr="000901C2">
        <w:rPr>
          <w:rFonts w:ascii="Times" w:hAnsi="Times" w:cs="Times New Roman"/>
          <w:i/>
          <w:iCs/>
          <w:color w:val="231F20"/>
          <w:sz w:val="22"/>
          <w:szCs w:val="22"/>
          <w:lang w:eastAsia="en-US"/>
        </w:rPr>
        <w:t xml:space="preserve">De </w:t>
      </w:r>
      <w:proofErr w:type="spellStart"/>
      <w:r w:rsidRPr="000901C2">
        <w:rPr>
          <w:rFonts w:ascii="Times" w:hAnsi="Times" w:cs="Times New Roman"/>
          <w:i/>
          <w:iCs/>
          <w:color w:val="231F20"/>
          <w:sz w:val="22"/>
          <w:szCs w:val="22"/>
          <w:lang w:eastAsia="en-US"/>
        </w:rPr>
        <w:t>Finibus</w:t>
      </w:r>
      <w:proofErr w:type="spellEnd"/>
      <w:r w:rsidRPr="000901C2">
        <w:rPr>
          <w:rFonts w:ascii="Times" w:hAnsi="Times" w:cs="Times New Roman"/>
          <w:color w:val="231F20"/>
          <w:sz w:val="22"/>
          <w:szCs w:val="22"/>
          <w:lang w:eastAsia="en-US"/>
        </w:rPr>
        <w:t xml:space="preserve">, 5, 2). </w:t>
      </w:r>
      <w:r w:rsidRPr="000901C2">
        <w:rPr>
          <w:rFonts w:ascii="Times" w:hAnsi="Times"/>
          <w:sz w:val="22"/>
          <w:szCs w:val="22"/>
        </w:rPr>
        <w:t xml:space="preserve">Por tanto, no es causalidad que la retórica se erigiese en campo fundamental de la enseñanza humanística del Renacimiento y, muy </w:t>
      </w:r>
      <w:r w:rsidRPr="000901C2">
        <w:rPr>
          <w:rFonts w:ascii="Times" w:hAnsi="Times" w:cs="Times New Roman"/>
          <w:sz w:val="22"/>
          <w:szCs w:val="22"/>
        </w:rPr>
        <w:t xml:space="preserve">especialmente, en el caso de la instrucción de las instituciones de la Compañía de Jesús –que proliferaron con verdadera profusión en la segunda mitad del siglo XVI–, cuyo manual de estudios, el </w:t>
      </w:r>
      <w:r w:rsidRPr="000901C2">
        <w:rPr>
          <w:rFonts w:ascii="Times" w:hAnsi="Times" w:cs="Times New Roman"/>
          <w:i/>
          <w:iCs/>
          <w:sz w:val="22"/>
          <w:szCs w:val="22"/>
        </w:rPr>
        <w:t xml:space="preserve">Ratio </w:t>
      </w:r>
      <w:proofErr w:type="spellStart"/>
      <w:r w:rsidRPr="000901C2">
        <w:rPr>
          <w:rFonts w:ascii="Times" w:hAnsi="Times" w:cs="Times New Roman"/>
          <w:i/>
          <w:iCs/>
          <w:sz w:val="22"/>
          <w:szCs w:val="22"/>
        </w:rPr>
        <w:t>Studiorum</w:t>
      </w:r>
      <w:proofErr w:type="spellEnd"/>
      <w:r w:rsidRPr="000901C2">
        <w:rPr>
          <w:rStyle w:val="Refdenotaalpie"/>
        </w:rPr>
        <w:footnoteReference w:id="5"/>
      </w:r>
      <w:r w:rsidRPr="000901C2">
        <w:rPr>
          <w:rFonts w:ascii="Times" w:hAnsi="Times" w:cs="Times New Roman"/>
          <w:sz w:val="22"/>
          <w:szCs w:val="22"/>
        </w:rPr>
        <w:t xml:space="preserve">, incluía un apartado dedicado a este menester, las “Reglas del profesor de Retórica”, </w:t>
      </w:r>
      <w:r w:rsidRPr="000901C2">
        <w:rPr>
          <w:rFonts w:ascii="Times" w:hAnsi="Times" w:cs="Times New Roman"/>
          <w:sz w:val="22"/>
          <w:szCs w:val="22"/>
          <w:lang w:eastAsia="es-ES"/>
        </w:rPr>
        <w:t>con dos áreas separadas, la oratoria y la poesía, por medio de tres directrices fundamentales, “los preceptos del hablar, el estilo y la erudición”</w:t>
      </w:r>
      <w:r w:rsidRPr="000901C2">
        <w:rPr>
          <w:rStyle w:val="Refdenotaalpie"/>
          <w:lang w:eastAsia="es-ES"/>
        </w:rPr>
        <w:footnoteReference w:id="6"/>
      </w:r>
      <w:r w:rsidRPr="000901C2">
        <w:rPr>
          <w:rFonts w:ascii="Times" w:hAnsi="Times" w:cs="Times New Roman"/>
          <w:sz w:val="22"/>
          <w:szCs w:val="22"/>
          <w:lang w:eastAsia="es-ES"/>
        </w:rPr>
        <w:t xml:space="preserve"> trabajados a partir de dos autores, precisamente, Aristóteles –alumno de Platón– y Cicerón. </w:t>
      </w:r>
    </w:p>
    <w:p w14:paraId="02880EE9"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cs="Times New Roman"/>
          <w:sz w:val="22"/>
          <w:szCs w:val="22"/>
          <w:lang w:eastAsia="es-ES"/>
        </w:rPr>
      </w:pPr>
      <w:r w:rsidRPr="000901C2">
        <w:rPr>
          <w:rFonts w:ascii="Times" w:hAnsi="Times" w:cs="Times New Roman"/>
          <w:sz w:val="22"/>
          <w:szCs w:val="22"/>
          <w:lang w:eastAsia="es-ES"/>
        </w:rPr>
        <w:t>Así pues, junto a una visión general de “la historia y de las costumbres de los pueblos, de la autoridad de los escritores y de cualquier enseñanza”, se estudiaba la prosodia del griego antiguo y su versificación. De hecho, uno de los recursos retóricos más importantes elucidaba las distintas representaciones pictóricas, la ὑπ</w:t>
      </w:r>
      <w:proofErr w:type="spellStart"/>
      <w:r w:rsidRPr="000901C2">
        <w:rPr>
          <w:rFonts w:ascii="Times" w:hAnsi="Times" w:cs="Times New Roman"/>
          <w:sz w:val="22"/>
          <w:szCs w:val="22"/>
          <w:lang w:eastAsia="es-ES"/>
        </w:rPr>
        <w:t>οτύ</w:t>
      </w:r>
      <w:proofErr w:type="spellEnd"/>
      <w:r w:rsidRPr="000901C2">
        <w:rPr>
          <w:rFonts w:ascii="Times" w:hAnsi="Times" w:cs="Times New Roman"/>
          <w:sz w:val="22"/>
          <w:szCs w:val="22"/>
          <w:lang w:eastAsia="es-ES"/>
        </w:rPr>
        <w:t xml:space="preserve">πωσις [hipotiposis], cuya principal función consistía en poner </w:t>
      </w:r>
      <w:r w:rsidRPr="000901C2">
        <w:rPr>
          <w:rFonts w:ascii="Times" w:hAnsi="Times" w:cs="Times New Roman"/>
          <w:i/>
          <w:iCs/>
          <w:sz w:val="22"/>
          <w:szCs w:val="22"/>
          <w:lang w:eastAsia="es-ES"/>
        </w:rPr>
        <w:t>ante los ojos</w:t>
      </w:r>
      <w:r w:rsidRPr="000901C2">
        <w:rPr>
          <w:rFonts w:ascii="Times" w:hAnsi="Times" w:cs="Times New Roman"/>
          <w:sz w:val="22"/>
          <w:szCs w:val="22"/>
          <w:lang w:eastAsia="es-ES"/>
        </w:rPr>
        <w:t xml:space="preserve"> del oyente una imagen que reforzaba la elocuencia del discurso. </w:t>
      </w:r>
    </w:p>
    <w:p w14:paraId="6F428C31" w14:textId="162B3449" w:rsidR="000901C2" w:rsidRPr="000901C2" w:rsidRDefault="000901C2" w:rsidP="00930B4F">
      <w:pPr>
        <w:ind w:firstLine="397"/>
        <w:rPr>
          <w:szCs w:val="22"/>
          <w:lang w:eastAsia="es-ES"/>
        </w:rPr>
      </w:pPr>
      <w:r w:rsidRPr="000901C2">
        <w:rPr>
          <w:szCs w:val="22"/>
          <w:lang w:eastAsia="es-ES"/>
        </w:rPr>
        <w:t>El afán del jesuitismo en la enseñanza a través de las Humanidades, con la herramienta de la imagen, por un lado, y de los estudios retóricos, por el otro, hi</w:t>
      </w:r>
      <w:r w:rsidR="007A2E87">
        <w:rPr>
          <w:szCs w:val="22"/>
          <w:lang w:eastAsia="es-ES"/>
        </w:rPr>
        <w:t>zo</w:t>
      </w:r>
      <w:r w:rsidRPr="000901C2">
        <w:rPr>
          <w:szCs w:val="22"/>
          <w:lang w:eastAsia="es-ES"/>
        </w:rPr>
        <w:t xml:space="preserve"> florecer el gusto por el acertijo, el jeroglífico y el enigma</w:t>
      </w:r>
      <w:r w:rsidR="007A2E87">
        <w:rPr>
          <w:szCs w:val="22"/>
          <w:lang w:eastAsia="es-ES"/>
        </w:rPr>
        <w:t>,</w:t>
      </w:r>
      <w:r w:rsidRPr="000901C2">
        <w:rPr>
          <w:szCs w:val="22"/>
          <w:lang w:eastAsia="es-ES"/>
        </w:rPr>
        <w:t xml:space="preserve"> muy propio de la era renacentista –que se afronta como un “trabajo detectivesco”, en palabras de Gombrich (1983)</w:t>
      </w:r>
      <w:r w:rsidR="007A2E87">
        <w:rPr>
          <w:szCs w:val="22"/>
          <w:lang w:eastAsia="es-ES"/>
        </w:rPr>
        <w:t>–</w:t>
      </w:r>
      <w:r w:rsidRPr="000901C2">
        <w:rPr>
          <w:szCs w:val="22"/>
          <w:lang w:eastAsia="es-ES"/>
        </w:rPr>
        <w:t xml:space="preserve">, y, tras varios precedentes en la primera mitad del siglo </w:t>
      </w:r>
      <w:r w:rsidRPr="000901C2">
        <w:rPr>
          <w:szCs w:val="22"/>
          <w:lang w:eastAsia="es-ES"/>
        </w:rPr>
        <w:lastRenderedPageBreak/>
        <w:t xml:space="preserve">XVI, generalmente, en Italia, como en el caso del famoso </w:t>
      </w:r>
      <w:proofErr w:type="spellStart"/>
      <w:r w:rsidRPr="000901C2">
        <w:rPr>
          <w:i/>
          <w:iCs/>
          <w:szCs w:val="22"/>
          <w:lang w:eastAsia="es-ES"/>
        </w:rPr>
        <w:t>Emblematum</w:t>
      </w:r>
      <w:proofErr w:type="spellEnd"/>
      <w:r w:rsidRPr="000901C2">
        <w:rPr>
          <w:i/>
          <w:iCs/>
          <w:szCs w:val="22"/>
          <w:lang w:eastAsia="es-ES"/>
        </w:rPr>
        <w:t xml:space="preserve"> </w:t>
      </w:r>
      <w:proofErr w:type="spellStart"/>
      <w:r w:rsidRPr="000901C2">
        <w:rPr>
          <w:i/>
          <w:iCs/>
          <w:szCs w:val="22"/>
          <w:lang w:eastAsia="es-ES"/>
        </w:rPr>
        <w:t>libellus</w:t>
      </w:r>
      <w:proofErr w:type="spellEnd"/>
      <w:r w:rsidRPr="000901C2">
        <w:rPr>
          <w:szCs w:val="22"/>
          <w:lang w:eastAsia="es-ES"/>
        </w:rPr>
        <w:t xml:space="preserve"> de </w:t>
      </w:r>
      <w:proofErr w:type="spellStart"/>
      <w:r w:rsidRPr="000901C2">
        <w:rPr>
          <w:szCs w:val="22"/>
          <w:lang w:eastAsia="es-ES"/>
        </w:rPr>
        <w:t>Alciato</w:t>
      </w:r>
      <w:proofErr w:type="spellEnd"/>
      <w:r w:rsidRPr="000901C2">
        <w:rPr>
          <w:szCs w:val="22"/>
          <w:lang w:eastAsia="es-ES"/>
        </w:rPr>
        <w:t xml:space="preserve"> (1531), pronto los jesuitas</w:t>
      </w:r>
      <w:r w:rsidRPr="000901C2">
        <w:rPr>
          <w:rFonts w:eastAsia="Times New Roman"/>
          <w:szCs w:val="22"/>
          <w:lang w:eastAsia="es-ES_tradnl"/>
        </w:rPr>
        <w:t xml:space="preserve"> tuvieron sus propios tratados de emblemática, ciencia arcana que mezclaba imagen y texto, cercana también al género del epigrama, reservada a los alumnos como una suerte de premio para los días de libranza:  </w:t>
      </w:r>
    </w:p>
    <w:p w14:paraId="67091AC0" w14:textId="77777777" w:rsidR="000901C2" w:rsidRPr="000901C2" w:rsidRDefault="000901C2" w:rsidP="005B1BBF">
      <w:pPr>
        <w:pStyle w:val="Citas"/>
      </w:pPr>
      <w:r w:rsidRPr="000901C2">
        <w:t>Por causa de la erudición el día de vacación en vez del historiador y del poeta se pueden dar algunas cosas más recónditas, como los jeroglíficos, los emblemas, las cuestiones relativas al artificio poético, el epigrama, el epitafio, la oda, la elegía, la epopeya, la tragedia, el senado romano, el ateniense, la milicia de ambos pueblos; del tema de los jardines, de los trajes, del comedor, del triunfo, de las sibilas y otras cosas parecidas, pero con moderación</w:t>
      </w:r>
      <w:r w:rsidRPr="000901C2">
        <w:rPr>
          <w:rStyle w:val="Refdenotaalpie"/>
        </w:rPr>
        <w:footnoteReference w:id="7"/>
      </w:r>
      <w:r w:rsidRPr="000901C2">
        <w:t xml:space="preserve">. </w:t>
      </w:r>
    </w:p>
    <w:p w14:paraId="635427C4"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sz w:val="22"/>
          <w:szCs w:val="22"/>
        </w:rPr>
      </w:pPr>
      <w:r w:rsidRPr="000901C2">
        <w:rPr>
          <w:rFonts w:ascii="Times" w:hAnsi="Times"/>
          <w:sz w:val="22"/>
          <w:szCs w:val="22"/>
        </w:rPr>
        <w:t xml:space="preserve">Durante la época post-tridentina, la Emblemática fue cultivada con verdadera devoción por la Compañía de Jesús –dado el buen resultado que obtenían de la enseñanza a partir de la imagen en sus misiones pastorales fuera de Europa–, mientras que el primer tratado fue </w:t>
      </w:r>
      <w:r w:rsidRPr="000901C2">
        <w:rPr>
          <w:rFonts w:ascii="Times" w:hAnsi="Times"/>
          <w:i/>
          <w:iCs/>
          <w:sz w:val="22"/>
          <w:szCs w:val="22"/>
        </w:rPr>
        <w:t>Empresas morales</w:t>
      </w:r>
      <w:r w:rsidRPr="000901C2">
        <w:rPr>
          <w:rFonts w:ascii="Times" w:hAnsi="Times"/>
          <w:sz w:val="22"/>
          <w:szCs w:val="22"/>
        </w:rPr>
        <w:t xml:space="preserve"> publicado en Praga en 1581, de Juan de Borja –tercer hijo del tercer general de la </w:t>
      </w:r>
      <w:r w:rsidRPr="000901C2">
        <w:rPr>
          <w:rFonts w:ascii="Times" w:hAnsi="Times"/>
          <w:i/>
          <w:iCs/>
          <w:sz w:val="22"/>
          <w:szCs w:val="22"/>
        </w:rPr>
        <w:t xml:space="preserve">Societas </w:t>
      </w:r>
      <w:proofErr w:type="spellStart"/>
      <w:r w:rsidRPr="000901C2">
        <w:rPr>
          <w:rFonts w:ascii="Times" w:hAnsi="Times"/>
          <w:i/>
          <w:iCs/>
          <w:sz w:val="22"/>
          <w:szCs w:val="22"/>
        </w:rPr>
        <w:t>Iesu</w:t>
      </w:r>
      <w:proofErr w:type="spellEnd"/>
      <w:r w:rsidRPr="000901C2">
        <w:rPr>
          <w:rFonts w:ascii="Times" w:hAnsi="Times"/>
          <w:sz w:val="22"/>
          <w:szCs w:val="22"/>
        </w:rPr>
        <w:t xml:space="preserve">, San Francisco de Borja–, que precisamente regresó a España ese mismo año para tomar el cargo de mayordomo de la Emperatriz viuda doña María (hermana de Felipe II), a quien también serviría como maestro de capilla, a partir de 1586, Tomás Luis de Victoria en las Descalzas Reales de Madrid, convento fundado por doña Juana de Austria, ahijada de San Francisco y primera jesuita mujer bajo el pseudónimo de Mateo Sánchez. </w:t>
      </w:r>
    </w:p>
    <w:p w14:paraId="2E867940"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sz w:val="22"/>
          <w:szCs w:val="22"/>
        </w:rPr>
      </w:pPr>
      <w:r w:rsidRPr="000901C2">
        <w:rPr>
          <w:rFonts w:ascii="Times" w:hAnsi="Times"/>
          <w:sz w:val="22"/>
          <w:szCs w:val="22"/>
        </w:rPr>
        <w:t xml:space="preserve">Así pues, </w:t>
      </w:r>
      <w:r w:rsidRPr="000901C2">
        <w:rPr>
          <w:rFonts w:ascii="Times" w:hAnsi="Times"/>
          <w:i/>
          <w:iCs/>
          <w:sz w:val="22"/>
          <w:szCs w:val="22"/>
        </w:rPr>
        <w:t>Empresas morales</w:t>
      </w:r>
      <w:r w:rsidRPr="000901C2">
        <w:rPr>
          <w:rFonts w:ascii="Times" w:hAnsi="Times"/>
          <w:sz w:val="22"/>
          <w:szCs w:val="22"/>
        </w:rPr>
        <w:t xml:space="preserve"> se convirtió en un manual de referencia de la emblemática durante el siglo XVII y, como ha recordado Bravo-Villasante (2006), “</w:t>
      </w:r>
      <w:r w:rsidRPr="000901C2">
        <w:rPr>
          <w:rFonts w:ascii="Times" w:hAnsi="Times" w:cs="Times New Roman"/>
          <w:kern w:val="0"/>
          <w:sz w:val="22"/>
          <w:szCs w:val="22"/>
          <w:lang w:val="es-ES_tradnl" w:bidi="ar-SA"/>
        </w:rPr>
        <w:t>el tono moral que inició don Juan de Borja en su libro parece ser el denominador común de todos los libros posteriores</w:t>
      </w:r>
      <w:r w:rsidRPr="000901C2">
        <w:rPr>
          <w:rFonts w:ascii="Times" w:hAnsi="Times"/>
          <w:sz w:val="22"/>
          <w:szCs w:val="22"/>
        </w:rPr>
        <w:t>”, junto a una marcada presencia de la imagen y de la ejemplificación, en efecto, a través de una larga serie de metáfora basadas en el “objeto”:</w:t>
      </w:r>
    </w:p>
    <w:p w14:paraId="77E64711" w14:textId="77777777" w:rsidR="000901C2" w:rsidRPr="000901C2" w:rsidRDefault="000901C2" w:rsidP="005B1BBF">
      <w:pPr>
        <w:pStyle w:val="Citas"/>
        <w:rPr>
          <w:lang w:val="es-ES_tradnl"/>
        </w:rPr>
      </w:pPr>
      <w:r w:rsidRPr="000901C2">
        <w:rPr>
          <w:lang w:val="es-ES_tradnl"/>
        </w:rPr>
        <w:t xml:space="preserve">En las imágenes hay una marcada preferencia por los objetos, por lo inanimado. Estos objetos aparecen dibujados con gran sencillez y sobriedad y, por lo general, exentos. Son: atlas, mundo, eslabón, pedernal, compás, cántaro, vaso, grúa, peso, martillo, rodela, carro, pirámide, bola, máquina, cuba, nao, arco, lámpara, edificio, trillo, espada, libro, rueda, corona, choza, ara, trofeo, candela, laúd, nave, torre, camisa, estatua, insignias, castillo, muela de molino, bola, armas, yugo, reja, cesta, órgano, silla, piedra, cuchillo, pan, grillos, olla, columna, caduceo, </w:t>
      </w:r>
      <w:r w:rsidRPr="000901C2">
        <w:rPr>
          <w:lang w:val="es-ES_tradnl"/>
        </w:rPr>
        <w:lastRenderedPageBreak/>
        <w:t xml:space="preserve">harpa, zapato, cedazo, espejo, hacha, altar, muro, saeta, brasero, áncora, honda, reloj, jarro de agua, fuente, esfera, sepulcro y obelisco. El motivo que más se repite es el de: cántaro, vaso y hacha de fuego. La representación de animales es también numerosísima, y como la de los objetos, suele ser muy clara y definida en su línea, y casi siempre el animal o animales están aislados. No hay animales fabulosos, solamente el cinocéfalo, que es hombre-animal, y el basilisco. Los animales que se repiten con más frecuencia son: el águila, el perro, el pájaro y el león. Los animales reproducidos son: tortuga, alción, pescado volador, culebra, mariposa, galápago, ave del paraíso, caracol, rana, cocodrilo, cigarra, elefante, rémora, pescado, golondrina, cangrejo, buey, rinoceronte, milano, </w:t>
      </w:r>
      <w:proofErr w:type="spellStart"/>
      <w:r w:rsidRPr="000901C2">
        <w:rPr>
          <w:lang w:val="es-ES_tradnl"/>
        </w:rPr>
        <w:t>aspid</w:t>
      </w:r>
      <w:proofErr w:type="spellEnd"/>
      <w:r w:rsidRPr="000901C2">
        <w:rPr>
          <w:lang w:val="es-ES_tradnl"/>
        </w:rPr>
        <w:t>, camello, pescado orbe, salamandra, toro, sierpe, escarabajo, raposa, lobo, oropéndola, hormiga y avestruz (Bravo-Villasante 2006, 33).</w:t>
      </w:r>
    </w:p>
    <w:p w14:paraId="58414791"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cs="Times New Roman"/>
          <w:sz w:val="22"/>
          <w:szCs w:val="22"/>
          <w:lang w:eastAsia="es-ES"/>
        </w:rPr>
      </w:pPr>
      <w:r w:rsidRPr="000901C2">
        <w:rPr>
          <w:rFonts w:ascii="Times" w:hAnsi="Times"/>
          <w:sz w:val="22"/>
          <w:szCs w:val="22"/>
        </w:rPr>
        <w:t xml:space="preserve">A la muerte de doña María, señora de ambos, tanto de Juan de Borja como de Tomás Luis de Victoria, los jesuitas establecieron una serie de festejos fúnebres entre los días 21 y 22 de abril de 1603 –había fallecido el 26 de febrero– en el Colegio Imperial de Madrid, al que la finada había donado una cantidad para su reforma, que suscitaron diversas obras poéticas, entre las cuales se contaban treinta y seis emblemas, basados en la estructura de </w:t>
      </w:r>
      <w:r w:rsidRPr="000901C2">
        <w:rPr>
          <w:rFonts w:ascii="Times" w:hAnsi="Times"/>
          <w:i/>
          <w:iCs/>
          <w:sz w:val="22"/>
          <w:szCs w:val="22"/>
        </w:rPr>
        <w:t>Empresas morales</w:t>
      </w:r>
      <w:r w:rsidRPr="000901C2">
        <w:rPr>
          <w:rFonts w:ascii="Times" w:hAnsi="Times"/>
          <w:sz w:val="22"/>
          <w:szCs w:val="22"/>
        </w:rPr>
        <w:t xml:space="preserve"> y recogidos en el llamado </w:t>
      </w:r>
      <w:r w:rsidRPr="000901C2">
        <w:rPr>
          <w:rFonts w:ascii="Times" w:hAnsi="Times"/>
          <w:i/>
          <w:iCs/>
          <w:sz w:val="22"/>
          <w:szCs w:val="22"/>
        </w:rPr>
        <w:t>Libro de las honras</w:t>
      </w:r>
      <w:r w:rsidRPr="000901C2">
        <w:rPr>
          <w:rStyle w:val="Refdenotaalpie"/>
          <w:lang w:eastAsia="es-ES"/>
        </w:rPr>
        <w:footnoteReference w:id="8"/>
      </w:r>
      <w:r w:rsidRPr="000901C2">
        <w:rPr>
          <w:rFonts w:ascii="Times" w:hAnsi="Times"/>
          <w:sz w:val="22"/>
          <w:szCs w:val="22"/>
        </w:rPr>
        <w:t xml:space="preserve">, que fue publicado por Luis Sánchez ese mismo año. Victoria, por su parte, contribuyó en el fastuoso sepelio con su misa de difuntos </w:t>
      </w:r>
      <w:proofErr w:type="spellStart"/>
      <w:r w:rsidRPr="000901C2">
        <w:rPr>
          <w:rFonts w:ascii="Times" w:hAnsi="Times"/>
          <w:i/>
          <w:iCs/>
          <w:sz w:val="22"/>
          <w:szCs w:val="22"/>
        </w:rPr>
        <w:t>Officium</w:t>
      </w:r>
      <w:proofErr w:type="spellEnd"/>
      <w:r w:rsidRPr="000901C2">
        <w:rPr>
          <w:rFonts w:ascii="Times" w:hAnsi="Times"/>
          <w:i/>
          <w:iCs/>
          <w:sz w:val="22"/>
          <w:szCs w:val="22"/>
        </w:rPr>
        <w:t xml:space="preserve"> </w:t>
      </w:r>
      <w:proofErr w:type="spellStart"/>
      <w:r w:rsidRPr="000901C2">
        <w:rPr>
          <w:rFonts w:ascii="Times" w:hAnsi="Times"/>
          <w:i/>
          <w:iCs/>
          <w:sz w:val="22"/>
          <w:szCs w:val="22"/>
        </w:rPr>
        <w:t>deffunctorum</w:t>
      </w:r>
      <w:proofErr w:type="spellEnd"/>
      <w:r w:rsidRPr="000901C2">
        <w:rPr>
          <w:rFonts w:ascii="Times" w:hAnsi="Times"/>
          <w:sz w:val="22"/>
          <w:szCs w:val="22"/>
        </w:rPr>
        <w:t xml:space="preserve"> “su canto del cisne”, que fue escuchada, por primera vez, según Rubio (2012), en la vigilia del día 19 y en la misa exequial del día 20 de marzo, celebradas en las Descalzas Reales, y, finalmente publicada en 1605, </w:t>
      </w:r>
      <w:r w:rsidRPr="000901C2">
        <w:rPr>
          <w:rFonts w:ascii="Times" w:hAnsi="Times" w:cs="Times New Roman"/>
          <w:sz w:val="22"/>
          <w:szCs w:val="22"/>
          <w:lang w:eastAsia="es-ES"/>
        </w:rPr>
        <w:t xml:space="preserve">como rezaba la portada, </w:t>
      </w:r>
      <w:r w:rsidRPr="000901C2">
        <w:rPr>
          <w:rFonts w:ascii="Times" w:hAnsi="Times" w:cs="Times New Roman"/>
          <w:i/>
          <w:iCs/>
          <w:sz w:val="22"/>
          <w:szCs w:val="22"/>
          <w:lang w:eastAsia="es-ES"/>
        </w:rPr>
        <w:t xml:space="preserve">in </w:t>
      </w:r>
      <w:proofErr w:type="spellStart"/>
      <w:r w:rsidRPr="000901C2">
        <w:rPr>
          <w:rFonts w:ascii="Times" w:hAnsi="Times" w:cs="Times New Roman"/>
          <w:i/>
          <w:iCs/>
          <w:sz w:val="22"/>
          <w:szCs w:val="22"/>
          <w:lang w:eastAsia="es-ES"/>
        </w:rPr>
        <w:t>obitu</w:t>
      </w:r>
      <w:proofErr w:type="spellEnd"/>
      <w:r w:rsidRPr="000901C2">
        <w:rPr>
          <w:rFonts w:ascii="Times" w:hAnsi="Times" w:cs="Times New Roman"/>
          <w:i/>
          <w:iCs/>
          <w:sz w:val="22"/>
          <w:szCs w:val="22"/>
          <w:lang w:eastAsia="es-ES"/>
        </w:rPr>
        <w:t xml:space="preserve"> et </w:t>
      </w:r>
      <w:proofErr w:type="spellStart"/>
      <w:r w:rsidRPr="000901C2">
        <w:rPr>
          <w:rFonts w:ascii="Times" w:hAnsi="Times" w:cs="Times New Roman"/>
          <w:i/>
          <w:iCs/>
          <w:sz w:val="22"/>
          <w:szCs w:val="22"/>
          <w:lang w:eastAsia="es-ES"/>
        </w:rPr>
        <w:t>obsequiis</w:t>
      </w:r>
      <w:proofErr w:type="spellEnd"/>
      <w:r w:rsidRPr="000901C2">
        <w:rPr>
          <w:rFonts w:ascii="Times" w:hAnsi="Times" w:cs="Times New Roman"/>
          <w:i/>
          <w:iCs/>
          <w:sz w:val="22"/>
          <w:szCs w:val="22"/>
          <w:lang w:eastAsia="es-ES"/>
        </w:rPr>
        <w:t xml:space="preserve"> </w:t>
      </w:r>
      <w:proofErr w:type="spellStart"/>
      <w:r w:rsidRPr="000901C2">
        <w:rPr>
          <w:rFonts w:ascii="Times" w:hAnsi="Times" w:cs="Times New Roman"/>
          <w:i/>
          <w:iCs/>
          <w:sz w:val="22"/>
          <w:szCs w:val="22"/>
          <w:lang w:eastAsia="es-ES"/>
        </w:rPr>
        <w:t>Sacrae</w:t>
      </w:r>
      <w:proofErr w:type="spellEnd"/>
      <w:r w:rsidRPr="000901C2">
        <w:rPr>
          <w:rFonts w:ascii="Times" w:hAnsi="Times" w:cs="Times New Roman"/>
          <w:i/>
          <w:iCs/>
          <w:sz w:val="22"/>
          <w:szCs w:val="22"/>
          <w:lang w:eastAsia="es-ES"/>
        </w:rPr>
        <w:t xml:space="preserve"> </w:t>
      </w:r>
      <w:proofErr w:type="spellStart"/>
      <w:r w:rsidRPr="000901C2">
        <w:rPr>
          <w:rFonts w:ascii="Times" w:hAnsi="Times" w:cs="Times New Roman"/>
          <w:i/>
          <w:iCs/>
          <w:sz w:val="22"/>
          <w:szCs w:val="22"/>
          <w:lang w:eastAsia="es-ES"/>
        </w:rPr>
        <w:t>Imperatricis</w:t>
      </w:r>
      <w:proofErr w:type="spellEnd"/>
      <w:r w:rsidRPr="000901C2">
        <w:rPr>
          <w:rFonts w:ascii="Times" w:hAnsi="Times" w:cs="Times New Roman"/>
          <w:sz w:val="22"/>
          <w:szCs w:val="22"/>
          <w:lang w:eastAsia="es-ES"/>
        </w:rPr>
        <w:t xml:space="preserve"> [en óbito y obsequio de la Sagrada Emperatriz].</w:t>
      </w:r>
    </w:p>
    <w:p w14:paraId="5B637132" w14:textId="1131EDD6"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cs="Times New Roman"/>
          <w:sz w:val="22"/>
          <w:szCs w:val="22"/>
          <w:lang w:eastAsia="es-ES"/>
        </w:rPr>
      </w:pPr>
      <w:r w:rsidRPr="000901C2">
        <w:rPr>
          <w:rFonts w:ascii="Times" w:hAnsi="Times" w:cs="Times New Roman"/>
          <w:sz w:val="22"/>
          <w:szCs w:val="22"/>
          <w:lang w:eastAsia="es-ES"/>
        </w:rPr>
        <w:t xml:space="preserve">Encontramos la vida del compositor </w:t>
      </w:r>
      <w:r w:rsidR="00F81500" w:rsidRPr="00F81500">
        <w:rPr>
          <w:rFonts w:ascii="Times" w:hAnsi="Times" w:cs="Times New Roman"/>
          <w:sz w:val="22"/>
          <w:szCs w:val="22"/>
          <w:lang w:eastAsia="es-ES"/>
        </w:rPr>
        <w:t>abu</w:t>
      </w:r>
      <w:r w:rsidRPr="00F81500">
        <w:rPr>
          <w:rFonts w:ascii="Times" w:hAnsi="Times" w:cs="Times New Roman"/>
          <w:sz w:val="22"/>
          <w:szCs w:val="22"/>
          <w:lang w:eastAsia="es-ES"/>
        </w:rPr>
        <w:t>lense</w:t>
      </w:r>
      <w:r w:rsidRPr="000901C2">
        <w:rPr>
          <w:rFonts w:ascii="Times" w:hAnsi="Times" w:cs="Times New Roman"/>
          <w:sz w:val="22"/>
          <w:szCs w:val="22"/>
          <w:lang w:eastAsia="es-ES"/>
        </w:rPr>
        <w:t xml:space="preserve"> rodeada por instituciones jesuíticas y por la protección de diversos personajes poderosos íntimamente relacionados con la orden ignaciana. Desde su infancia, donde obtuvo su primera formación humanística en San Gil, colegio “altamente elogiado por Santa Teresa” (Stevenson 1939, 10), hasta diversos centros de Roma, el </w:t>
      </w:r>
      <w:proofErr w:type="spellStart"/>
      <w:r w:rsidRPr="000901C2">
        <w:rPr>
          <w:rFonts w:ascii="Times" w:hAnsi="Times" w:cs="Times New Roman"/>
          <w:sz w:val="22"/>
          <w:szCs w:val="22"/>
          <w:lang w:eastAsia="es-ES"/>
        </w:rPr>
        <w:t>Collegium</w:t>
      </w:r>
      <w:proofErr w:type="spellEnd"/>
      <w:r w:rsidRPr="000901C2">
        <w:rPr>
          <w:rFonts w:ascii="Times" w:hAnsi="Times" w:cs="Times New Roman"/>
          <w:sz w:val="22"/>
          <w:szCs w:val="22"/>
          <w:lang w:eastAsia="es-ES"/>
        </w:rPr>
        <w:t xml:space="preserve"> </w:t>
      </w:r>
      <w:proofErr w:type="spellStart"/>
      <w:r w:rsidRPr="000901C2">
        <w:rPr>
          <w:rFonts w:ascii="Times" w:hAnsi="Times" w:cs="Times New Roman"/>
          <w:sz w:val="22"/>
          <w:szCs w:val="22"/>
          <w:lang w:eastAsia="es-ES"/>
        </w:rPr>
        <w:t>Germanicum</w:t>
      </w:r>
      <w:proofErr w:type="spellEnd"/>
      <w:r w:rsidRPr="000901C2">
        <w:rPr>
          <w:rFonts w:ascii="Times" w:hAnsi="Times" w:cs="Times New Roman"/>
          <w:sz w:val="22"/>
          <w:szCs w:val="22"/>
          <w:lang w:eastAsia="es-ES"/>
        </w:rPr>
        <w:t xml:space="preserve">, el Seminario Romano y el Oratorio de San Felipe Neri, todos ellos relacionados con la </w:t>
      </w:r>
      <w:r w:rsidRPr="000901C2">
        <w:rPr>
          <w:rFonts w:ascii="Times" w:hAnsi="Times" w:cs="Times New Roman"/>
          <w:i/>
          <w:iCs/>
          <w:sz w:val="22"/>
          <w:szCs w:val="22"/>
          <w:lang w:eastAsia="es-ES"/>
        </w:rPr>
        <w:t xml:space="preserve">Societas </w:t>
      </w:r>
      <w:proofErr w:type="spellStart"/>
      <w:r w:rsidRPr="000901C2">
        <w:rPr>
          <w:rFonts w:ascii="Times" w:hAnsi="Times" w:cs="Times New Roman"/>
          <w:i/>
          <w:iCs/>
          <w:sz w:val="22"/>
          <w:szCs w:val="22"/>
          <w:lang w:eastAsia="es-ES"/>
        </w:rPr>
        <w:t>Iesu</w:t>
      </w:r>
      <w:proofErr w:type="spellEnd"/>
      <w:r w:rsidRPr="000901C2">
        <w:rPr>
          <w:rFonts w:ascii="Times" w:hAnsi="Times" w:cs="Times New Roman"/>
          <w:sz w:val="22"/>
          <w:szCs w:val="22"/>
          <w:lang w:eastAsia="es-ES"/>
        </w:rPr>
        <w:t xml:space="preserve"> y sustentados por el Papa Gregorio XIII, que se apoyó en los seguidores de Loyola en su labor </w:t>
      </w:r>
      <w:proofErr w:type="spellStart"/>
      <w:r w:rsidRPr="000901C2">
        <w:rPr>
          <w:rFonts w:ascii="Times" w:hAnsi="Times" w:cs="Times New Roman"/>
          <w:sz w:val="22"/>
          <w:szCs w:val="22"/>
          <w:lang w:eastAsia="es-ES"/>
        </w:rPr>
        <w:t>contrarreformista</w:t>
      </w:r>
      <w:proofErr w:type="spellEnd"/>
      <w:r w:rsidRPr="000901C2">
        <w:rPr>
          <w:rFonts w:ascii="Times" w:hAnsi="Times" w:cs="Times New Roman"/>
          <w:sz w:val="22"/>
          <w:szCs w:val="22"/>
          <w:lang w:eastAsia="es-ES"/>
        </w:rPr>
        <w:t xml:space="preserve"> tras el Concilio de Trento. De ahí se presupone la formación humanística de Victoria y la </w:t>
      </w:r>
      <w:r w:rsidRPr="000901C2">
        <w:rPr>
          <w:rFonts w:ascii="Times" w:hAnsi="Times" w:cs="Times New Roman"/>
          <w:sz w:val="22"/>
          <w:szCs w:val="22"/>
          <w:lang w:eastAsia="es-ES"/>
        </w:rPr>
        <w:lastRenderedPageBreak/>
        <w:t xml:space="preserve">imponente presencia de la imagen en su música, cual arcano </w:t>
      </w:r>
      <w:r w:rsidRPr="000901C2">
        <w:rPr>
          <w:rFonts w:ascii="Times" w:hAnsi="Times" w:cs="Times New Roman"/>
          <w:i/>
          <w:iCs/>
          <w:sz w:val="22"/>
          <w:szCs w:val="22"/>
          <w:lang w:eastAsia="es-ES"/>
        </w:rPr>
        <w:t>emblema</w:t>
      </w:r>
      <w:r w:rsidRPr="000901C2">
        <w:rPr>
          <w:rFonts w:ascii="Times" w:hAnsi="Times" w:cs="Times New Roman"/>
          <w:sz w:val="22"/>
          <w:szCs w:val="22"/>
          <w:lang w:eastAsia="es-ES"/>
        </w:rPr>
        <w:t xml:space="preserve">, circunstancia que se ve amplificada en el caso de las obras inspiradas en el </w:t>
      </w:r>
      <w:proofErr w:type="spellStart"/>
      <w:r w:rsidRPr="000901C2">
        <w:rPr>
          <w:rFonts w:ascii="Times" w:hAnsi="Times" w:cs="Times New Roman"/>
          <w:i/>
          <w:iCs/>
          <w:sz w:val="22"/>
          <w:szCs w:val="22"/>
          <w:lang w:eastAsia="es-ES"/>
        </w:rPr>
        <w:t>Canticum</w:t>
      </w:r>
      <w:proofErr w:type="spellEnd"/>
      <w:r w:rsidRPr="000901C2">
        <w:rPr>
          <w:rFonts w:ascii="Times" w:hAnsi="Times" w:cs="Times New Roman"/>
          <w:i/>
          <w:iCs/>
          <w:sz w:val="22"/>
          <w:szCs w:val="22"/>
          <w:lang w:eastAsia="es-ES"/>
        </w:rPr>
        <w:t xml:space="preserve"> </w:t>
      </w:r>
      <w:proofErr w:type="spellStart"/>
      <w:r w:rsidRPr="000901C2">
        <w:rPr>
          <w:rFonts w:ascii="Times" w:hAnsi="Times" w:cs="Times New Roman"/>
          <w:i/>
          <w:iCs/>
          <w:sz w:val="22"/>
          <w:szCs w:val="22"/>
          <w:lang w:eastAsia="es-ES"/>
        </w:rPr>
        <w:t>Canticorum</w:t>
      </w:r>
      <w:proofErr w:type="spellEnd"/>
      <w:r w:rsidRPr="000901C2">
        <w:rPr>
          <w:rFonts w:ascii="Times" w:hAnsi="Times" w:cs="Times New Roman"/>
          <w:sz w:val="22"/>
          <w:szCs w:val="22"/>
          <w:lang w:eastAsia="es-ES"/>
        </w:rPr>
        <w:t xml:space="preserve">, texto repleto de imágenes sensoriales que pueden ser plasmadas en música a partir del </w:t>
      </w:r>
      <w:proofErr w:type="spellStart"/>
      <w:r w:rsidRPr="000901C2">
        <w:rPr>
          <w:rFonts w:ascii="Times" w:hAnsi="Times" w:cs="Times New Roman"/>
          <w:i/>
          <w:iCs/>
          <w:sz w:val="22"/>
          <w:szCs w:val="22"/>
          <w:lang w:eastAsia="es-ES"/>
        </w:rPr>
        <w:t>figuralismo</w:t>
      </w:r>
      <w:proofErr w:type="spellEnd"/>
      <w:r w:rsidRPr="000901C2">
        <w:rPr>
          <w:rFonts w:ascii="Times" w:hAnsi="Times" w:cs="Times New Roman"/>
          <w:sz w:val="22"/>
          <w:szCs w:val="22"/>
          <w:lang w:eastAsia="es-ES"/>
        </w:rPr>
        <w:t>, punto de encuentro entre texto, sonido e imagen.</w:t>
      </w:r>
    </w:p>
    <w:p w14:paraId="10FA7E1B" w14:textId="77777777" w:rsidR="000901C2" w:rsidRPr="000901C2" w:rsidRDefault="000901C2" w:rsidP="005B1BBF">
      <w:pPr>
        <w:pStyle w:val="Standard"/>
        <w:widowControl/>
        <w:spacing w:before="120" w:after="120" w:line="260" w:lineRule="exact"/>
        <w:ind w:firstLine="340"/>
        <w:jc w:val="both"/>
        <w:rPr>
          <w:rFonts w:ascii="Times" w:hAnsi="Times"/>
          <w:sz w:val="22"/>
          <w:szCs w:val="22"/>
        </w:rPr>
      </w:pPr>
    </w:p>
    <w:p w14:paraId="74C49DB5" w14:textId="77777777" w:rsidR="000901C2" w:rsidRPr="000901C2" w:rsidRDefault="000901C2" w:rsidP="005B1BBF">
      <w:pPr>
        <w:pStyle w:val="Ttulo2"/>
        <w:keepNext/>
      </w:pPr>
      <w:r w:rsidRPr="000901C2">
        <w:t xml:space="preserve">III. </w:t>
      </w:r>
      <w:r w:rsidRPr="00301B6B">
        <w:rPr>
          <w:i/>
        </w:rPr>
        <w:t>FIGURALISMO</w:t>
      </w:r>
    </w:p>
    <w:p w14:paraId="35E32908"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eastAsia="Times New Roman" w:hAnsi="Times" w:cs="Times New Roman"/>
          <w:kern w:val="0"/>
          <w:sz w:val="22"/>
          <w:szCs w:val="22"/>
          <w:lang w:eastAsia="es-ES_tradnl" w:bidi="ar-SA"/>
        </w:rPr>
      </w:pPr>
      <w:r w:rsidRPr="000901C2">
        <w:rPr>
          <w:rFonts w:ascii="Times" w:hAnsi="Times"/>
          <w:sz w:val="22"/>
          <w:szCs w:val="22"/>
        </w:rPr>
        <w:t xml:space="preserve">Aunque el término </w:t>
      </w:r>
      <w:proofErr w:type="spellStart"/>
      <w:r w:rsidRPr="000901C2">
        <w:rPr>
          <w:rFonts w:ascii="Times" w:hAnsi="Times"/>
          <w:i/>
          <w:iCs/>
          <w:sz w:val="22"/>
          <w:szCs w:val="22"/>
        </w:rPr>
        <w:t>figuralismo</w:t>
      </w:r>
      <w:proofErr w:type="spellEnd"/>
      <w:r w:rsidRPr="000901C2">
        <w:rPr>
          <w:rFonts w:ascii="Times" w:hAnsi="Times"/>
          <w:sz w:val="22"/>
          <w:szCs w:val="22"/>
        </w:rPr>
        <w:t xml:space="preserve"> tiene diversas equivalencias, sobre todo, en función de la época y de las coordenadas histórico-estéticas de cada momento –en la antigüedad, </w:t>
      </w:r>
      <w:r w:rsidRPr="000901C2">
        <w:rPr>
          <w:rFonts w:ascii="Times" w:hAnsi="Times" w:cs="Times New Roman"/>
          <w:sz w:val="22"/>
          <w:szCs w:val="22"/>
          <w:lang w:eastAsia="es-ES"/>
        </w:rPr>
        <w:t>ὑπ</w:t>
      </w:r>
      <w:proofErr w:type="spellStart"/>
      <w:r w:rsidRPr="000901C2">
        <w:rPr>
          <w:rFonts w:ascii="Times" w:hAnsi="Times" w:cs="Times New Roman"/>
          <w:sz w:val="22"/>
          <w:szCs w:val="22"/>
          <w:lang w:eastAsia="es-ES"/>
        </w:rPr>
        <w:t>οτύ</w:t>
      </w:r>
      <w:proofErr w:type="spellEnd"/>
      <w:r w:rsidRPr="000901C2">
        <w:rPr>
          <w:rFonts w:ascii="Times" w:hAnsi="Times" w:cs="Times New Roman"/>
          <w:sz w:val="22"/>
          <w:szCs w:val="22"/>
          <w:lang w:eastAsia="es-ES"/>
        </w:rPr>
        <w:t xml:space="preserve">πωσις [hipotiposis]; </w:t>
      </w:r>
      <w:r w:rsidRPr="000901C2">
        <w:rPr>
          <w:rFonts w:ascii="Times" w:hAnsi="Times"/>
          <w:sz w:val="22"/>
          <w:szCs w:val="22"/>
        </w:rPr>
        <w:t xml:space="preserve">en la actualidad, también se denomina </w:t>
      </w:r>
      <w:proofErr w:type="spellStart"/>
      <w:r w:rsidRPr="000901C2">
        <w:rPr>
          <w:rFonts w:ascii="Times" w:hAnsi="Times"/>
          <w:i/>
          <w:iCs/>
          <w:sz w:val="22"/>
          <w:szCs w:val="22"/>
        </w:rPr>
        <w:t>Eye</w:t>
      </w:r>
      <w:proofErr w:type="spellEnd"/>
      <w:r w:rsidRPr="000901C2">
        <w:rPr>
          <w:rFonts w:ascii="Times" w:hAnsi="Times"/>
          <w:sz w:val="22"/>
          <w:szCs w:val="22"/>
        </w:rPr>
        <w:t xml:space="preserve"> </w:t>
      </w:r>
      <w:r w:rsidRPr="000901C2">
        <w:rPr>
          <w:rFonts w:ascii="Times" w:hAnsi="Times"/>
          <w:i/>
          <w:iCs/>
          <w:sz w:val="22"/>
          <w:szCs w:val="22"/>
        </w:rPr>
        <w:t>music</w:t>
      </w:r>
      <w:r w:rsidRPr="000901C2">
        <w:rPr>
          <w:rFonts w:ascii="Times" w:hAnsi="Times"/>
          <w:sz w:val="22"/>
          <w:szCs w:val="22"/>
        </w:rPr>
        <w:t xml:space="preserve">–, siguiendo a Martín-Valle (2012, 223) diremos que </w:t>
      </w:r>
      <w:r w:rsidRPr="000901C2">
        <w:rPr>
          <w:rFonts w:ascii="Times" w:eastAsia="Times New Roman" w:hAnsi="Times" w:cs="Times New Roman"/>
          <w:kern w:val="0"/>
          <w:sz w:val="22"/>
          <w:szCs w:val="22"/>
          <w:lang w:eastAsia="es-ES_tradnl" w:bidi="ar-SA"/>
        </w:rPr>
        <w:t xml:space="preserve">“también llamado </w:t>
      </w:r>
      <w:proofErr w:type="spellStart"/>
      <w:r w:rsidRPr="000901C2">
        <w:rPr>
          <w:rFonts w:ascii="Times" w:eastAsia="Times New Roman" w:hAnsi="Times" w:cs="Times New Roman"/>
          <w:kern w:val="0"/>
          <w:sz w:val="22"/>
          <w:szCs w:val="22"/>
          <w:lang w:eastAsia="es-ES_tradnl" w:bidi="ar-SA"/>
        </w:rPr>
        <w:t>madrigalismo</w:t>
      </w:r>
      <w:proofErr w:type="spellEnd"/>
      <w:r w:rsidRPr="000901C2">
        <w:rPr>
          <w:rFonts w:ascii="Times" w:eastAsia="Times New Roman" w:hAnsi="Times" w:cs="Times New Roman"/>
          <w:kern w:val="0"/>
          <w:sz w:val="22"/>
          <w:szCs w:val="22"/>
          <w:lang w:eastAsia="es-ES_tradnl" w:bidi="ar-SA"/>
        </w:rPr>
        <w:t xml:space="preserve"> o </w:t>
      </w:r>
      <w:r w:rsidRPr="000901C2">
        <w:rPr>
          <w:rFonts w:ascii="Times" w:eastAsia="Times New Roman" w:hAnsi="Times" w:cs="Times New Roman"/>
          <w:i/>
          <w:iCs/>
          <w:kern w:val="0"/>
          <w:sz w:val="22"/>
          <w:szCs w:val="22"/>
          <w:lang w:eastAsia="es-ES_tradnl" w:bidi="ar-SA"/>
        </w:rPr>
        <w:t xml:space="preserve">Word </w:t>
      </w:r>
      <w:proofErr w:type="spellStart"/>
      <w:r w:rsidRPr="000901C2">
        <w:rPr>
          <w:rFonts w:ascii="Times" w:eastAsia="Times New Roman" w:hAnsi="Times" w:cs="Times New Roman"/>
          <w:i/>
          <w:iCs/>
          <w:kern w:val="0"/>
          <w:sz w:val="22"/>
          <w:szCs w:val="22"/>
          <w:lang w:eastAsia="es-ES_tradnl" w:bidi="ar-SA"/>
        </w:rPr>
        <w:t>painting</w:t>
      </w:r>
      <w:proofErr w:type="spellEnd"/>
      <w:r w:rsidRPr="000901C2">
        <w:rPr>
          <w:rFonts w:ascii="Times" w:eastAsia="Times New Roman" w:hAnsi="Times" w:cs="Times New Roman"/>
          <w:kern w:val="0"/>
          <w:sz w:val="22"/>
          <w:szCs w:val="22"/>
          <w:lang w:eastAsia="es-ES_tradnl" w:bidi="ar-SA"/>
        </w:rPr>
        <w:t xml:space="preserve">, un </w:t>
      </w:r>
      <w:proofErr w:type="spellStart"/>
      <w:r w:rsidRPr="000901C2">
        <w:rPr>
          <w:rFonts w:ascii="Times" w:eastAsia="Times New Roman" w:hAnsi="Times" w:cs="Times New Roman"/>
          <w:kern w:val="0"/>
          <w:sz w:val="22"/>
          <w:szCs w:val="22"/>
          <w:lang w:eastAsia="es-ES_tradnl" w:bidi="ar-SA"/>
        </w:rPr>
        <w:t>figuralismo</w:t>
      </w:r>
      <w:proofErr w:type="spellEnd"/>
      <w:r w:rsidRPr="000901C2">
        <w:rPr>
          <w:rFonts w:ascii="Times" w:eastAsia="Times New Roman" w:hAnsi="Times" w:cs="Times New Roman"/>
          <w:kern w:val="0"/>
          <w:sz w:val="22"/>
          <w:szCs w:val="22"/>
          <w:lang w:eastAsia="es-ES_tradnl" w:bidi="ar-SA"/>
        </w:rPr>
        <w:t xml:space="preserve"> se da en todas aquellas situaciones en las que el compositor pretende representar directamente en música el significado literal de una o más palabras del texto”. Se observa, por tanto, una suerte de </w:t>
      </w:r>
      <w:r w:rsidRPr="000901C2">
        <w:rPr>
          <w:rFonts w:ascii="Times" w:eastAsia="Times New Roman" w:hAnsi="Times" w:cs="Times New Roman"/>
          <w:i/>
          <w:iCs/>
          <w:kern w:val="0"/>
          <w:sz w:val="22"/>
          <w:szCs w:val="22"/>
          <w:lang w:eastAsia="es-ES_tradnl" w:bidi="ar-SA"/>
        </w:rPr>
        <w:t>traducción</w:t>
      </w:r>
      <w:r w:rsidRPr="000901C2">
        <w:rPr>
          <w:rFonts w:ascii="Times" w:eastAsia="Times New Roman" w:hAnsi="Times" w:cs="Times New Roman"/>
          <w:kern w:val="0"/>
          <w:sz w:val="22"/>
          <w:szCs w:val="22"/>
          <w:lang w:eastAsia="es-ES_tradnl" w:bidi="ar-SA"/>
        </w:rPr>
        <w:t xml:space="preserve"> entre texto y música que implica el empleo simbólico de una imagen mediadora propiciada por la imaginación pictórica del compositor. </w:t>
      </w:r>
    </w:p>
    <w:p w14:paraId="66A9F08B"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eastAsia="Times New Roman" w:hAnsi="Times" w:cs="Times New Roman"/>
          <w:kern w:val="0"/>
          <w:sz w:val="22"/>
          <w:szCs w:val="22"/>
          <w:lang w:eastAsia="es-ES_tradnl" w:bidi="ar-SA"/>
        </w:rPr>
      </w:pPr>
      <w:r w:rsidRPr="000901C2">
        <w:rPr>
          <w:rFonts w:ascii="Times" w:eastAsia="Times New Roman" w:hAnsi="Times" w:cs="Times New Roman"/>
          <w:kern w:val="0"/>
          <w:sz w:val="22"/>
          <w:szCs w:val="22"/>
          <w:lang w:eastAsia="es-ES_tradnl" w:bidi="ar-SA"/>
        </w:rPr>
        <w:t xml:space="preserve">Desde el </w:t>
      </w:r>
      <w:r w:rsidRPr="000901C2">
        <w:rPr>
          <w:rFonts w:ascii="Times" w:eastAsia="Times New Roman" w:hAnsi="Times" w:cs="Times New Roman"/>
          <w:i/>
          <w:iCs/>
          <w:kern w:val="0"/>
          <w:sz w:val="22"/>
          <w:szCs w:val="22"/>
          <w:lang w:eastAsia="es-ES_tradnl" w:bidi="ar-SA"/>
        </w:rPr>
        <w:t>hoquetus</w:t>
      </w:r>
      <w:r w:rsidRPr="000901C2">
        <w:rPr>
          <w:rFonts w:ascii="Times" w:eastAsia="Times New Roman" w:hAnsi="Times" w:cs="Times New Roman"/>
          <w:kern w:val="0"/>
          <w:sz w:val="22"/>
          <w:szCs w:val="22"/>
          <w:lang w:eastAsia="es-ES_tradnl" w:bidi="ar-SA"/>
        </w:rPr>
        <w:t xml:space="preserve">, en torno al siglo XIV, la representación musical del hipo en la música vocal de la época, han sido muchos los compositores, hasta nuestros días, incluso, los que se han valido del recurso de la música descriptiva, pero, en el caso de Tomás Luis de Victoria, la influencia pictórica del jesuitismo y la extraordinaria espiritualidad de los tiempos de la Contrarreforma propiciaron una obra musical plena de imágenes y enigmas escondidos. Tanto es así que su música, siempre dentro de lo sacro –al contrario que sus ilustres compañeros en la polifonía </w:t>
      </w:r>
      <w:proofErr w:type="spellStart"/>
      <w:r w:rsidRPr="000901C2">
        <w:rPr>
          <w:rFonts w:ascii="Times" w:eastAsia="Times New Roman" w:hAnsi="Times" w:cs="Times New Roman"/>
          <w:kern w:val="0"/>
          <w:sz w:val="22"/>
          <w:szCs w:val="22"/>
          <w:lang w:eastAsia="es-ES_tradnl" w:bidi="ar-SA"/>
        </w:rPr>
        <w:t>post-tridentina</w:t>
      </w:r>
      <w:proofErr w:type="spellEnd"/>
      <w:r w:rsidRPr="000901C2">
        <w:rPr>
          <w:rFonts w:ascii="Times" w:eastAsia="Times New Roman" w:hAnsi="Times" w:cs="Times New Roman"/>
          <w:kern w:val="0"/>
          <w:sz w:val="22"/>
          <w:szCs w:val="22"/>
          <w:lang w:eastAsia="es-ES_tradnl" w:bidi="ar-SA"/>
        </w:rPr>
        <w:t xml:space="preserve">, Lasso y </w:t>
      </w:r>
      <w:proofErr w:type="spellStart"/>
      <w:r w:rsidRPr="000901C2">
        <w:rPr>
          <w:rFonts w:ascii="Times" w:eastAsia="Times New Roman" w:hAnsi="Times" w:cs="Times New Roman"/>
          <w:kern w:val="0"/>
          <w:sz w:val="22"/>
          <w:szCs w:val="22"/>
          <w:lang w:eastAsia="es-ES_tradnl" w:bidi="ar-SA"/>
        </w:rPr>
        <w:t>Palestrina</w:t>
      </w:r>
      <w:proofErr w:type="spellEnd"/>
      <w:r w:rsidRPr="000901C2">
        <w:rPr>
          <w:rFonts w:ascii="Times" w:eastAsia="Times New Roman" w:hAnsi="Times" w:cs="Times New Roman"/>
          <w:kern w:val="0"/>
          <w:sz w:val="22"/>
          <w:szCs w:val="22"/>
          <w:lang w:eastAsia="es-ES_tradnl" w:bidi="ar-SA"/>
        </w:rPr>
        <w:t xml:space="preserve">– fue uno de los precedentes de la eclosión del </w:t>
      </w:r>
      <w:r w:rsidRPr="000901C2">
        <w:rPr>
          <w:rFonts w:ascii="Times" w:eastAsia="Times New Roman" w:hAnsi="Times" w:cs="Times New Roman"/>
          <w:i/>
          <w:iCs/>
          <w:kern w:val="0"/>
          <w:sz w:val="22"/>
          <w:szCs w:val="22"/>
          <w:lang w:eastAsia="es-ES_tradnl" w:bidi="ar-SA"/>
        </w:rPr>
        <w:t>madrigal</w:t>
      </w:r>
      <w:r w:rsidRPr="000901C2">
        <w:rPr>
          <w:rFonts w:ascii="Times" w:eastAsia="Times New Roman" w:hAnsi="Times" w:cs="Times New Roman"/>
          <w:kern w:val="0"/>
          <w:sz w:val="22"/>
          <w:szCs w:val="22"/>
          <w:lang w:eastAsia="es-ES_tradnl" w:bidi="ar-SA"/>
        </w:rPr>
        <w:t xml:space="preserve"> italiano a finales del siglo XVI y principios del XVII, un género profano por excelencia, rico en la exaltación de los afectos </w:t>
      </w:r>
      <w:r w:rsidRPr="000901C2">
        <w:rPr>
          <w:rFonts w:ascii="Times" w:eastAsia="Times New Roman" w:hAnsi="Times" w:cs="Times New Roman"/>
          <w:i/>
          <w:iCs/>
          <w:kern w:val="0"/>
          <w:sz w:val="22"/>
          <w:szCs w:val="22"/>
          <w:lang w:eastAsia="es-ES_tradnl" w:bidi="ar-SA"/>
        </w:rPr>
        <w:t>gracias</w:t>
      </w:r>
      <w:r w:rsidRPr="000901C2">
        <w:rPr>
          <w:rFonts w:ascii="Times" w:eastAsia="Times New Roman" w:hAnsi="Times" w:cs="Times New Roman"/>
          <w:kern w:val="0"/>
          <w:sz w:val="22"/>
          <w:szCs w:val="22"/>
          <w:lang w:eastAsia="es-ES_tradnl" w:bidi="ar-SA"/>
        </w:rPr>
        <w:t xml:space="preserve"> al uso del </w:t>
      </w:r>
      <w:proofErr w:type="spellStart"/>
      <w:r w:rsidRPr="000901C2">
        <w:rPr>
          <w:rFonts w:ascii="Times" w:eastAsia="Times New Roman" w:hAnsi="Times" w:cs="Times New Roman"/>
          <w:i/>
          <w:iCs/>
          <w:kern w:val="0"/>
          <w:sz w:val="22"/>
          <w:szCs w:val="22"/>
          <w:lang w:eastAsia="es-ES_tradnl" w:bidi="ar-SA"/>
        </w:rPr>
        <w:t>madrigalismo</w:t>
      </w:r>
      <w:proofErr w:type="spellEnd"/>
      <w:r w:rsidRPr="000901C2">
        <w:rPr>
          <w:rFonts w:ascii="Times" w:eastAsia="Times New Roman" w:hAnsi="Times" w:cs="Times New Roman"/>
          <w:kern w:val="0"/>
          <w:sz w:val="22"/>
          <w:szCs w:val="22"/>
          <w:lang w:eastAsia="es-ES_tradnl" w:bidi="ar-SA"/>
        </w:rPr>
        <w:t xml:space="preserve"> [o </w:t>
      </w:r>
      <w:proofErr w:type="spellStart"/>
      <w:r w:rsidRPr="000901C2">
        <w:rPr>
          <w:rFonts w:ascii="Times" w:eastAsia="Times New Roman" w:hAnsi="Times" w:cs="Times New Roman"/>
          <w:i/>
          <w:iCs/>
          <w:kern w:val="0"/>
          <w:sz w:val="22"/>
          <w:szCs w:val="22"/>
          <w:lang w:eastAsia="es-ES_tradnl" w:bidi="ar-SA"/>
        </w:rPr>
        <w:t>figuralismo</w:t>
      </w:r>
      <w:proofErr w:type="spellEnd"/>
      <w:r w:rsidRPr="000901C2">
        <w:rPr>
          <w:rFonts w:ascii="Times" w:eastAsia="Times New Roman" w:hAnsi="Times" w:cs="Times New Roman"/>
          <w:kern w:val="0"/>
          <w:sz w:val="22"/>
          <w:szCs w:val="22"/>
          <w:lang w:eastAsia="es-ES_tradnl" w:bidi="ar-SA"/>
        </w:rPr>
        <w:t xml:space="preserve">] en la intensificación de la expresividad de los textos, en este caso, de raíz petrarquista, la mayoría. </w:t>
      </w:r>
    </w:p>
    <w:p w14:paraId="207E0021" w14:textId="77777777" w:rsidR="000901C2" w:rsidRPr="000901C2" w:rsidRDefault="000901C2" w:rsidP="00930B4F">
      <w:pPr>
        <w:pStyle w:val="Standard"/>
        <w:widowControl/>
        <w:suppressAutoHyphens w:val="0"/>
        <w:autoSpaceDN/>
        <w:spacing w:before="120" w:after="120" w:line="260" w:lineRule="exact"/>
        <w:ind w:firstLine="397"/>
        <w:jc w:val="both"/>
        <w:textAlignment w:val="auto"/>
        <w:rPr>
          <w:rFonts w:ascii="Times" w:hAnsi="Times" w:cs="Times New Roman"/>
          <w:sz w:val="22"/>
          <w:szCs w:val="22"/>
        </w:rPr>
      </w:pPr>
      <w:r w:rsidRPr="000901C2">
        <w:rPr>
          <w:rFonts w:ascii="Times" w:hAnsi="Times" w:cs="Times New Roman"/>
          <w:sz w:val="22"/>
          <w:szCs w:val="22"/>
        </w:rPr>
        <w:t xml:space="preserve">A continuación, podemos observar un ejemplo en el madrigal de Monteverdi </w:t>
      </w:r>
      <w:proofErr w:type="spellStart"/>
      <w:r w:rsidRPr="000901C2">
        <w:rPr>
          <w:rFonts w:ascii="Times" w:hAnsi="Times" w:cs="Times New Roman"/>
          <w:i/>
          <w:iCs/>
          <w:sz w:val="22"/>
          <w:szCs w:val="22"/>
        </w:rPr>
        <w:t>Piagn’e</w:t>
      </w:r>
      <w:proofErr w:type="spellEnd"/>
      <w:r w:rsidRPr="000901C2">
        <w:rPr>
          <w:rFonts w:ascii="Times" w:hAnsi="Times" w:cs="Times New Roman"/>
          <w:i/>
          <w:iCs/>
          <w:sz w:val="22"/>
          <w:szCs w:val="22"/>
        </w:rPr>
        <w:t xml:space="preserve"> e </w:t>
      </w:r>
      <w:proofErr w:type="spellStart"/>
      <w:r w:rsidRPr="000901C2">
        <w:rPr>
          <w:rFonts w:ascii="Times" w:hAnsi="Times" w:cs="Times New Roman"/>
          <w:i/>
          <w:iCs/>
          <w:sz w:val="22"/>
          <w:szCs w:val="22"/>
        </w:rPr>
        <w:t>sospira</w:t>
      </w:r>
      <w:proofErr w:type="spellEnd"/>
      <w:r w:rsidRPr="000901C2">
        <w:rPr>
          <w:rFonts w:ascii="Times" w:hAnsi="Times" w:cs="Times New Roman"/>
          <w:i/>
          <w:iCs/>
          <w:sz w:val="22"/>
          <w:szCs w:val="22"/>
        </w:rPr>
        <w:t xml:space="preserve"> </w:t>
      </w:r>
      <w:r w:rsidRPr="000901C2">
        <w:rPr>
          <w:rFonts w:ascii="Times" w:hAnsi="Times" w:cs="Times New Roman"/>
          <w:sz w:val="22"/>
          <w:szCs w:val="22"/>
        </w:rPr>
        <w:t>[</w:t>
      </w:r>
      <w:r w:rsidRPr="000901C2">
        <w:rPr>
          <w:rFonts w:ascii="Times" w:hAnsi="Times" w:cs="Times New Roman"/>
          <w:i/>
          <w:iCs/>
          <w:sz w:val="22"/>
          <w:szCs w:val="22"/>
        </w:rPr>
        <w:t>Llora y suspira</w:t>
      </w:r>
      <w:r w:rsidRPr="000901C2">
        <w:rPr>
          <w:rFonts w:ascii="Times" w:hAnsi="Times" w:cs="Times New Roman"/>
          <w:sz w:val="22"/>
          <w:szCs w:val="22"/>
        </w:rPr>
        <w:t xml:space="preserve">], procedente de </w:t>
      </w:r>
      <w:proofErr w:type="spellStart"/>
      <w:r w:rsidRPr="000901C2">
        <w:rPr>
          <w:rFonts w:ascii="Times" w:hAnsi="Times" w:cs="Times New Roman"/>
          <w:i/>
          <w:iCs/>
          <w:sz w:val="22"/>
          <w:szCs w:val="22"/>
        </w:rPr>
        <w:t>Il</w:t>
      </w:r>
      <w:proofErr w:type="spellEnd"/>
      <w:r w:rsidRPr="000901C2">
        <w:rPr>
          <w:rFonts w:ascii="Times" w:hAnsi="Times" w:cs="Times New Roman"/>
          <w:i/>
          <w:iCs/>
          <w:sz w:val="22"/>
          <w:szCs w:val="22"/>
        </w:rPr>
        <w:t xml:space="preserve"> </w:t>
      </w:r>
      <w:proofErr w:type="spellStart"/>
      <w:r w:rsidRPr="000901C2">
        <w:rPr>
          <w:rFonts w:ascii="Times" w:hAnsi="Times" w:cs="Times New Roman"/>
          <w:i/>
          <w:iCs/>
          <w:sz w:val="22"/>
          <w:szCs w:val="22"/>
        </w:rPr>
        <w:t>Quarto</w:t>
      </w:r>
      <w:proofErr w:type="spellEnd"/>
      <w:r w:rsidRPr="000901C2">
        <w:rPr>
          <w:rFonts w:ascii="Times" w:hAnsi="Times" w:cs="Times New Roman"/>
          <w:i/>
          <w:iCs/>
          <w:sz w:val="22"/>
          <w:szCs w:val="22"/>
        </w:rPr>
        <w:t xml:space="preserve"> libro de </w:t>
      </w:r>
      <w:proofErr w:type="spellStart"/>
      <w:r w:rsidRPr="000901C2">
        <w:rPr>
          <w:rFonts w:ascii="Times" w:hAnsi="Times" w:cs="Times New Roman"/>
          <w:i/>
          <w:iCs/>
          <w:sz w:val="22"/>
          <w:szCs w:val="22"/>
        </w:rPr>
        <w:t>madrigali</w:t>
      </w:r>
      <w:proofErr w:type="spellEnd"/>
      <w:r w:rsidRPr="000901C2">
        <w:rPr>
          <w:rFonts w:ascii="Times" w:hAnsi="Times" w:cs="Times New Roman"/>
          <w:i/>
          <w:iCs/>
          <w:sz w:val="22"/>
          <w:szCs w:val="22"/>
        </w:rPr>
        <w:t xml:space="preserve"> a </w:t>
      </w:r>
      <w:proofErr w:type="spellStart"/>
      <w:r w:rsidRPr="000901C2">
        <w:rPr>
          <w:rFonts w:ascii="Times" w:hAnsi="Times" w:cs="Times New Roman"/>
          <w:i/>
          <w:iCs/>
          <w:sz w:val="22"/>
          <w:szCs w:val="22"/>
        </w:rPr>
        <w:t>cinque</w:t>
      </w:r>
      <w:proofErr w:type="spellEnd"/>
      <w:r w:rsidRPr="000901C2">
        <w:rPr>
          <w:rFonts w:ascii="Times" w:hAnsi="Times" w:cs="Times New Roman"/>
          <w:i/>
          <w:iCs/>
          <w:sz w:val="22"/>
          <w:szCs w:val="22"/>
        </w:rPr>
        <w:t xml:space="preserve"> </w:t>
      </w:r>
      <w:proofErr w:type="spellStart"/>
      <w:r w:rsidRPr="000901C2">
        <w:rPr>
          <w:rFonts w:ascii="Times" w:hAnsi="Times" w:cs="Times New Roman"/>
          <w:i/>
          <w:iCs/>
          <w:sz w:val="22"/>
          <w:szCs w:val="22"/>
        </w:rPr>
        <w:t>voci</w:t>
      </w:r>
      <w:proofErr w:type="spellEnd"/>
      <w:r w:rsidRPr="000901C2">
        <w:rPr>
          <w:rFonts w:ascii="Times" w:hAnsi="Times" w:cs="Times New Roman"/>
          <w:i/>
          <w:iCs/>
          <w:sz w:val="22"/>
          <w:szCs w:val="22"/>
        </w:rPr>
        <w:t>,</w:t>
      </w:r>
      <w:r w:rsidRPr="000901C2">
        <w:rPr>
          <w:rFonts w:ascii="Times" w:hAnsi="Times" w:cs="Times New Roman"/>
          <w:sz w:val="22"/>
          <w:szCs w:val="22"/>
        </w:rPr>
        <w:t xml:space="preserve"> publicado en Venecia (1603) –justo la época en que Victoria daba por acabada su labor de compositor con el </w:t>
      </w:r>
      <w:proofErr w:type="spellStart"/>
      <w:r w:rsidRPr="000901C2">
        <w:rPr>
          <w:rFonts w:ascii="Times" w:hAnsi="Times" w:cs="Times New Roman"/>
          <w:i/>
          <w:iCs/>
          <w:sz w:val="22"/>
          <w:szCs w:val="22"/>
        </w:rPr>
        <w:t>Officium</w:t>
      </w:r>
      <w:proofErr w:type="spellEnd"/>
      <w:r w:rsidRPr="000901C2">
        <w:rPr>
          <w:rFonts w:ascii="Times" w:hAnsi="Times" w:cs="Times New Roman"/>
          <w:sz w:val="22"/>
          <w:szCs w:val="22"/>
        </w:rPr>
        <w:t xml:space="preserve"> </w:t>
      </w:r>
      <w:proofErr w:type="spellStart"/>
      <w:r w:rsidRPr="000901C2">
        <w:rPr>
          <w:rFonts w:ascii="Times" w:hAnsi="Times" w:cs="Times New Roman"/>
          <w:i/>
          <w:iCs/>
          <w:sz w:val="22"/>
          <w:szCs w:val="22"/>
        </w:rPr>
        <w:t>Deffunctorum</w:t>
      </w:r>
      <w:proofErr w:type="spellEnd"/>
      <w:r w:rsidRPr="000901C2">
        <w:rPr>
          <w:rFonts w:ascii="Times" w:hAnsi="Times" w:cs="Times New Roman"/>
          <w:sz w:val="22"/>
          <w:szCs w:val="22"/>
        </w:rPr>
        <w:t xml:space="preserve">…, moriría en 1611, en pleno esplendor de los afectos barrocos…–, donde encontramos una representación musical para </w:t>
      </w:r>
      <w:proofErr w:type="spellStart"/>
      <w:r w:rsidRPr="000901C2">
        <w:rPr>
          <w:rFonts w:ascii="Times" w:hAnsi="Times" w:cs="Times New Roman"/>
          <w:i/>
          <w:iCs/>
          <w:sz w:val="22"/>
          <w:szCs w:val="22"/>
        </w:rPr>
        <w:t>piagn’e</w:t>
      </w:r>
      <w:proofErr w:type="spellEnd"/>
      <w:r w:rsidRPr="000901C2">
        <w:rPr>
          <w:rFonts w:ascii="Times" w:hAnsi="Times" w:cs="Times New Roman"/>
          <w:sz w:val="22"/>
          <w:szCs w:val="22"/>
        </w:rPr>
        <w:t xml:space="preserve"> [dirección cromática ascendente; valores largos] y otra para </w:t>
      </w:r>
      <w:proofErr w:type="spellStart"/>
      <w:r w:rsidRPr="000901C2">
        <w:rPr>
          <w:rFonts w:ascii="Times" w:hAnsi="Times" w:cs="Times New Roman"/>
          <w:i/>
          <w:iCs/>
          <w:sz w:val="22"/>
          <w:szCs w:val="22"/>
        </w:rPr>
        <w:t>sospira</w:t>
      </w:r>
      <w:proofErr w:type="spellEnd"/>
      <w:r w:rsidRPr="000901C2">
        <w:rPr>
          <w:rFonts w:ascii="Times" w:hAnsi="Times" w:cs="Times New Roman"/>
          <w:sz w:val="22"/>
          <w:szCs w:val="22"/>
        </w:rPr>
        <w:t xml:space="preserve"> [dirección descendente; motivo acéfalo; figuración más corta]:</w:t>
      </w:r>
    </w:p>
    <w:p w14:paraId="1CD7C097" w14:textId="4F661712" w:rsidR="000901C2" w:rsidRPr="000901C2" w:rsidRDefault="00301B6B" w:rsidP="005B1BBF">
      <w:pPr>
        <w:pStyle w:val="Citas"/>
        <w:rPr>
          <w:lang w:val="es-ES_tradnl"/>
        </w:rPr>
      </w:pPr>
      <w:r>
        <w:rPr>
          <w:rFonts w:ascii="Georgia" w:hAnsi="Georgia"/>
          <w:noProof/>
          <w:lang w:val="es-ES_tradnl" w:eastAsia="es-ES_tradnl"/>
        </w:rPr>
        <w:lastRenderedPageBreak/>
        <w:drawing>
          <wp:anchor distT="0" distB="0" distL="114300" distR="114300" simplePos="0" relativeHeight="251662336" behindDoc="0" locked="0" layoutInCell="1" allowOverlap="1" wp14:anchorId="5B8728AF" wp14:editId="4E3CFF57">
            <wp:simplePos x="0" y="0"/>
            <wp:positionH relativeFrom="column">
              <wp:posOffset>20320</wp:posOffset>
            </wp:positionH>
            <wp:positionV relativeFrom="paragraph">
              <wp:posOffset>1272104</wp:posOffset>
            </wp:positionV>
            <wp:extent cx="4486910" cy="2079625"/>
            <wp:effectExtent l="0" t="0" r="8890" b="3175"/>
            <wp:wrapTopAndBottom/>
            <wp:docPr id="2" name="gráficos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4486910" cy="2079625"/>
                    </a:xfrm>
                    <a:prstGeom prst="rect">
                      <a:avLst/>
                    </a:prstGeom>
                    <a:ln>
                      <a:noFill/>
                      <a:prstDash/>
                    </a:ln>
                  </pic:spPr>
                </pic:pic>
              </a:graphicData>
            </a:graphic>
          </wp:anchor>
        </w:drawing>
      </w:r>
      <w:r w:rsidR="000901C2" w:rsidRPr="000901C2">
        <w:rPr>
          <w:lang w:val="es-ES_tradnl"/>
        </w:rPr>
        <w:t>Un lenguaje rico en afectos queda reproducido por una música de gran riqueza afectiva: el llanto se ve reflejado en Monteverdi a través del cromatismo, y el suspiro, imitado por el silencio que interrumpe el ascenso cromático, en tanto que la huida recibe un trazo de rápidas corcheas. El resultado del cromatismo lineal es la increíble serie de armonías, sol menor, Mi mayor, la menor, Fa mayor, La mayor (armónicamente hablando, uno cree hallarse doscientos años después (</w:t>
      </w:r>
      <w:proofErr w:type="spellStart"/>
      <w:r w:rsidR="000901C2" w:rsidRPr="000901C2">
        <w:rPr>
          <w:lang w:val="es-ES_tradnl"/>
        </w:rPr>
        <w:t>Kühn</w:t>
      </w:r>
      <w:proofErr w:type="spellEnd"/>
      <w:r w:rsidR="000901C2" w:rsidRPr="000901C2">
        <w:rPr>
          <w:lang w:val="es-ES_tradnl"/>
        </w:rPr>
        <w:t xml:space="preserve"> 2007, 49).</w:t>
      </w:r>
    </w:p>
    <w:p w14:paraId="18932986" w14:textId="47BD9767" w:rsidR="00301B6B" w:rsidRDefault="00301B6B" w:rsidP="005B1BBF">
      <w:pPr>
        <w:pStyle w:val="Standard"/>
        <w:widowControl/>
        <w:jc w:val="both"/>
        <w:rPr>
          <w:rFonts w:ascii="Georgia" w:hAnsi="Georgia"/>
        </w:rPr>
      </w:pPr>
    </w:p>
    <w:p w14:paraId="60ACAD74" w14:textId="77777777" w:rsidR="00301B6B" w:rsidRPr="007A2E87" w:rsidRDefault="00301B6B" w:rsidP="005B1BBF">
      <w:pPr>
        <w:pStyle w:val="Standard"/>
        <w:widowControl/>
        <w:spacing w:before="100" w:beforeAutospacing="1" w:after="100" w:afterAutospacing="1"/>
        <w:jc w:val="center"/>
        <w:rPr>
          <w:rFonts w:ascii="Times" w:hAnsi="Times" w:cs="Times"/>
          <w:sz w:val="20"/>
          <w:szCs w:val="20"/>
          <w:lang w:val="pt-PT"/>
        </w:rPr>
      </w:pPr>
      <w:r w:rsidRPr="007A2E87">
        <w:rPr>
          <w:rFonts w:ascii="Times" w:hAnsi="Times" w:cs="Times"/>
          <w:noProof/>
          <w:sz w:val="20"/>
          <w:szCs w:val="20"/>
          <w:lang w:val="es-ES_tradnl" w:eastAsia="es-ES_tradnl" w:bidi="ar-SA"/>
        </w:rPr>
        <w:drawing>
          <wp:anchor distT="0" distB="0" distL="114300" distR="114300" simplePos="0" relativeHeight="251661312" behindDoc="0" locked="0" layoutInCell="1" allowOverlap="1" wp14:anchorId="45FD1E31" wp14:editId="1A7C21D5">
            <wp:simplePos x="0" y="0"/>
            <wp:positionH relativeFrom="column">
              <wp:align>center</wp:align>
            </wp:positionH>
            <wp:positionV relativeFrom="paragraph">
              <wp:align>top</wp:align>
            </wp:positionV>
            <wp:extent cx="4438080" cy="2015640"/>
            <wp:effectExtent l="0" t="0" r="570" b="3660"/>
            <wp:wrapTopAndBottom/>
            <wp:docPr id="3" name="gráficos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4438080" cy="2015640"/>
                    </a:xfrm>
                    <a:prstGeom prst="rect">
                      <a:avLst/>
                    </a:prstGeom>
                    <a:ln>
                      <a:noFill/>
                      <a:prstDash/>
                    </a:ln>
                  </pic:spPr>
                </pic:pic>
              </a:graphicData>
            </a:graphic>
          </wp:anchor>
        </w:drawing>
      </w:r>
      <w:r w:rsidRPr="007A2E87">
        <w:rPr>
          <w:rFonts w:ascii="Times" w:hAnsi="Times" w:cs="Times"/>
          <w:sz w:val="20"/>
          <w:szCs w:val="20"/>
          <w:lang w:val="pt-PT"/>
        </w:rPr>
        <w:t xml:space="preserve">Monteverdi, </w:t>
      </w:r>
      <w:r w:rsidRPr="007A2E87">
        <w:rPr>
          <w:rFonts w:ascii="Times" w:hAnsi="Times" w:cs="Times"/>
          <w:i/>
          <w:iCs/>
          <w:sz w:val="20"/>
          <w:szCs w:val="20"/>
          <w:lang w:val="pt-PT"/>
        </w:rPr>
        <w:t>Piagn’e e sospira</w:t>
      </w:r>
      <w:r w:rsidRPr="007A2E87">
        <w:rPr>
          <w:rFonts w:ascii="Times" w:hAnsi="Times" w:cs="Times"/>
          <w:sz w:val="20"/>
          <w:szCs w:val="20"/>
          <w:lang w:val="pt-PT"/>
        </w:rPr>
        <w:t>, cc. 1-10.</w:t>
      </w:r>
    </w:p>
    <w:p w14:paraId="06044CAA" w14:textId="33CF0C6A" w:rsidR="007A2E87" w:rsidRPr="007A2E87" w:rsidRDefault="007A2E87" w:rsidP="005B1BBF">
      <w:pPr>
        <w:pStyle w:val="Standard"/>
        <w:widowControl/>
        <w:spacing w:before="100" w:beforeAutospacing="1" w:after="100" w:afterAutospacing="1"/>
        <w:jc w:val="center"/>
        <w:rPr>
          <w:rFonts w:ascii="Times" w:hAnsi="Times" w:cs="Times"/>
          <w:sz w:val="20"/>
          <w:szCs w:val="20"/>
        </w:rPr>
      </w:pPr>
      <w:r w:rsidRPr="007A2E87">
        <w:rPr>
          <w:rFonts w:ascii="Times" w:hAnsi="Times" w:cs="Times"/>
          <w:sz w:val="20"/>
          <w:szCs w:val="20"/>
        </w:rPr>
        <w:t>Fuente: ISMLP</w:t>
      </w:r>
    </w:p>
    <w:p w14:paraId="74F50619" w14:textId="77777777" w:rsidR="00301B6B" w:rsidRPr="005D5085" w:rsidRDefault="00301B6B" w:rsidP="00930B4F">
      <w:pPr>
        <w:ind w:firstLine="397"/>
      </w:pPr>
      <w:r>
        <w:lastRenderedPageBreak/>
        <w:t>En efecto, la música de Victoria, aunque plenamente desarrollada en el campo de la polifonía católica post-tridentina, incidía ya en los afectos humanos antes de que éstos hubiesen sido enunciados por los compositores modernos del siglo XVII –</w:t>
      </w:r>
      <w:proofErr w:type="spellStart"/>
      <w:r>
        <w:t>Marenzio</w:t>
      </w:r>
      <w:proofErr w:type="spellEnd"/>
      <w:r>
        <w:t xml:space="preserve">, Peri, </w:t>
      </w:r>
      <w:proofErr w:type="spellStart"/>
      <w:r>
        <w:t>Caccini</w:t>
      </w:r>
      <w:proofErr w:type="spellEnd"/>
      <w:r>
        <w:t xml:space="preserve"> y el propio Monteverdi, entre muchos otros– gracias a su prolífica representación de la imagen a través del </w:t>
      </w:r>
      <w:proofErr w:type="spellStart"/>
      <w:r>
        <w:t>figuralismo</w:t>
      </w:r>
      <w:proofErr w:type="spellEnd"/>
      <w:r>
        <w:t xml:space="preserve">, con diversas estrategias melódico-armónicas, que enunciaremos a continuación, que hacen de su obra un </w:t>
      </w:r>
      <w:r w:rsidRPr="007961D2">
        <w:rPr>
          <w:i/>
          <w:iCs/>
        </w:rPr>
        <w:t>corpus</w:t>
      </w:r>
      <w:r>
        <w:t xml:space="preserve"> vocal distinto e individual en la época, gracias al sincretismo de texto, sonido e imagen:</w:t>
      </w:r>
    </w:p>
    <w:p w14:paraId="76F7D77A" w14:textId="77777777" w:rsidR="00301B6B" w:rsidRPr="007961D2" w:rsidRDefault="00301B6B" w:rsidP="005B1BBF">
      <w:pPr>
        <w:pStyle w:val="Citas"/>
        <w:rPr>
          <w:lang w:val="es-ES_tradnl"/>
        </w:rPr>
      </w:pPr>
      <w:r w:rsidRPr="007961D2">
        <w:rPr>
          <w:lang w:val="es-ES_tradnl"/>
        </w:rPr>
        <w:t>Victoria supo llevar a cabo un ideario estético desconocido en la música española del momento: dentro de sus estructuras compositivas clásicas y tradicionales, transformó la música sacra llegando a madrigalizarla, planteó un uso moderno de la homofonía con fines expresivos, las pausas, intervalos aumentados y disminuidos, los contrastes entre planos sonoros, un frecuente uso del cromatismo próximo a los madrigalistas italianos, etc. (Rodilla 2012</w:t>
      </w:r>
      <w:r>
        <w:rPr>
          <w:lang w:val="es-ES_tradnl"/>
        </w:rPr>
        <w:t>,</w:t>
      </w:r>
      <w:r w:rsidRPr="007961D2">
        <w:rPr>
          <w:lang w:val="es-ES_tradnl"/>
        </w:rPr>
        <w:t xml:space="preserve"> 122).</w:t>
      </w:r>
    </w:p>
    <w:p w14:paraId="1D1260D4" w14:textId="77777777" w:rsidR="00301B6B" w:rsidRPr="00F00443" w:rsidRDefault="00301B6B" w:rsidP="005B1BBF"/>
    <w:p w14:paraId="65196215" w14:textId="77777777" w:rsidR="00301B6B" w:rsidRDefault="00301B6B" w:rsidP="005B1BBF">
      <w:pPr>
        <w:pStyle w:val="Ttulo2"/>
      </w:pPr>
      <w:r>
        <w:t xml:space="preserve">IV. </w:t>
      </w:r>
      <w:r w:rsidRPr="00287094">
        <w:rPr>
          <w:i/>
          <w:iCs/>
        </w:rPr>
        <w:t>CANTICUM CANTICORUM</w:t>
      </w:r>
      <w:r>
        <w:t xml:space="preserve">: </w:t>
      </w:r>
      <w:r w:rsidRPr="00F00443">
        <w:t>FRAY LUIS DE LEÓN Y TOMÁS LUIS DE VICTORIA</w:t>
      </w:r>
    </w:p>
    <w:p w14:paraId="19D49AE5" w14:textId="6AE6BB56" w:rsidR="00301B6B" w:rsidRDefault="00301B6B" w:rsidP="00930B4F">
      <w:pPr>
        <w:ind w:firstLine="397"/>
        <w:rPr>
          <w:rFonts w:eastAsia="Times New Roman"/>
          <w:iCs/>
          <w:lang w:eastAsia="es-ES"/>
        </w:rPr>
      </w:pPr>
      <w:r>
        <w:t xml:space="preserve">Posiblemente, uno de los puntos de encuentro entre ambos autores sea la profunda espiritualidad que compartían y la prodigiosa facilidad artística que los define como dos de los más grandes creadores de su tiempo, de origen judeo-converso, tal vez, como las dos caras de una misma moneda sorteadas al azar por la </w:t>
      </w:r>
      <w:r w:rsidRPr="00A76CB1">
        <w:rPr>
          <w:i/>
          <w:iCs/>
        </w:rPr>
        <w:t>diosa</w:t>
      </w:r>
      <w:r>
        <w:t xml:space="preserve"> Fortuna: Fray Luis de León, monje agustino, élite intelectual en su condición de profesor de la Universidad de Salamanca, víctima de las luchas religiosas de su tiempo; Tomás Luis de Victoria, sacerdote y también perteneciente a una esfera humanística muy elevada, pero fuertemente protegido por altos personajes relacionados con los Austrias, la más alta nobleza en España, el papado en Roma y la Compañía de Jesús. Pese a tan dispares destinos, recordaremos las palabras de Menéndez Pelayo en cuanto a Fray Luis, que podrían extenderse al padre Victoria: </w:t>
      </w:r>
      <w:r w:rsidRPr="00B45CF8">
        <w:rPr>
          <w:rFonts w:eastAsia="Times New Roman"/>
          <w:iCs/>
          <w:lang w:eastAsia="es-ES"/>
        </w:rPr>
        <w:t>“</w:t>
      </w:r>
      <w:r>
        <w:rPr>
          <w:rFonts w:eastAsia="Times New Roman"/>
          <w:iCs/>
          <w:lang w:eastAsia="es-ES"/>
        </w:rPr>
        <w:t>m</w:t>
      </w:r>
      <w:r w:rsidRPr="00B45CF8">
        <w:rPr>
          <w:rFonts w:eastAsia="Times New Roman"/>
          <w:iCs/>
          <w:lang w:eastAsia="es-ES"/>
        </w:rPr>
        <w:t>isticismo como estado del alma, y su virtud es tan poderos</w:t>
      </w:r>
      <w:r>
        <w:rPr>
          <w:rFonts w:eastAsia="Times New Roman"/>
          <w:iCs/>
          <w:lang w:eastAsia="es-ES"/>
        </w:rPr>
        <w:t>a</w:t>
      </w:r>
      <w:r w:rsidRPr="00B45CF8">
        <w:rPr>
          <w:rFonts w:eastAsia="Times New Roman"/>
          <w:iCs/>
          <w:lang w:eastAsia="es-ES"/>
        </w:rPr>
        <w:t xml:space="preserve"> y tan fecund</w:t>
      </w:r>
      <w:r>
        <w:rPr>
          <w:rFonts w:eastAsia="Times New Roman"/>
          <w:iCs/>
          <w:lang w:eastAsia="es-ES"/>
        </w:rPr>
        <w:t>a</w:t>
      </w:r>
      <w:r w:rsidRPr="00B45CF8">
        <w:rPr>
          <w:rFonts w:eastAsia="Times New Roman"/>
          <w:iCs/>
          <w:lang w:eastAsia="es-ES"/>
        </w:rPr>
        <w:t xml:space="preserve"> (…) que el espíritu, iluminado por la llama del amor, columbra perfecciones y atributos del Ser, a que el seco razonamiento no llega” (1978</w:t>
      </w:r>
      <w:r>
        <w:rPr>
          <w:rFonts w:eastAsia="Times New Roman"/>
          <w:iCs/>
          <w:lang w:eastAsia="es-ES"/>
        </w:rPr>
        <w:t>,</w:t>
      </w:r>
      <w:r w:rsidRPr="00B45CF8">
        <w:rPr>
          <w:rFonts w:eastAsia="Times New Roman"/>
          <w:iCs/>
          <w:lang w:eastAsia="es-ES"/>
        </w:rPr>
        <w:t xml:space="preserve"> 143).</w:t>
      </w:r>
    </w:p>
    <w:p w14:paraId="0C46FFD0" w14:textId="77777777" w:rsidR="00301B6B" w:rsidRDefault="00301B6B" w:rsidP="00930B4F">
      <w:pPr>
        <w:ind w:firstLine="397"/>
        <w:rPr>
          <w:lang w:eastAsia="es-ES"/>
        </w:rPr>
      </w:pPr>
      <w:r>
        <w:rPr>
          <w:lang w:eastAsia="es-ES"/>
        </w:rPr>
        <w:t xml:space="preserve">Como ya se ha reseñado, en la época existía un evidente interés por el texto salomónico, no sólo reflejado en las interpretaciones de Fray Luis –y su traducción </w:t>
      </w:r>
      <w:r w:rsidRPr="003013D7">
        <w:rPr>
          <w:i/>
          <w:lang w:eastAsia="es-ES"/>
        </w:rPr>
        <w:t>directamente</w:t>
      </w:r>
      <w:r>
        <w:rPr>
          <w:lang w:eastAsia="es-ES"/>
        </w:rPr>
        <w:t xml:space="preserve"> del hebreo–, sino también en obras como </w:t>
      </w:r>
      <w:r w:rsidRPr="003013D7">
        <w:rPr>
          <w:i/>
          <w:lang w:eastAsia="es-ES"/>
        </w:rPr>
        <w:t>De los nombres de Cristo</w:t>
      </w:r>
      <w:r>
        <w:rPr>
          <w:lang w:eastAsia="es-ES"/>
        </w:rPr>
        <w:t xml:space="preserve"> o </w:t>
      </w:r>
      <w:r w:rsidRPr="005C1364">
        <w:rPr>
          <w:i/>
          <w:lang w:eastAsia="es-ES"/>
        </w:rPr>
        <w:t xml:space="preserve">Conceptos del amor de Dios o Meditaciones sobre los </w:t>
      </w:r>
      <w:r>
        <w:rPr>
          <w:i/>
          <w:lang w:eastAsia="es-ES"/>
        </w:rPr>
        <w:t>C</w:t>
      </w:r>
      <w:r w:rsidRPr="005C1364">
        <w:rPr>
          <w:i/>
          <w:lang w:eastAsia="es-ES"/>
        </w:rPr>
        <w:t>antares</w:t>
      </w:r>
      <w:r>
        <w:rPr>
          <w:lang w:eastAsia="es-ES"/>
        </w:rPr>
        <w:t xml:space="preserve"> de Santa Teresa. </w:t>
      </w:r>
      <w:r w:rsidRPr="0096168A">
        <w:rPr>
          <w:lang w:eastAsia="es-ES"/>
        </w:rPr>
        <w:t xml:space="preserve">Victoria puso música hasta cinco textos del rey Salomón, tres de </w:t>
      </w:r>
      <w:r w:rsidRPr="0096168A">
        <w:rPr>
          <w:lang w:eastAsia="es-ES"/>
        </w:rPr>
        <w:lastRenderedPageBreak/>
        <w:t xml:space="preserve">ellos en su primer </w:t>
      </w:r>
      <w:proofErr w:type="spellStart"/>
      <w:r w:rsidRPr="0096168A">
        <w:rPr>
          <w:i/>
          <w:lang w:eastAsia="es-ES"/>
        </w:rPr>
        <w:t>liber</w:t>
      </w:r>
      <w:proofErr w:type="spellEnd"/>
      <w:r w:rsidRPr="0096168A">
        <w:rPr>
          <w:lang w:eastAsia="es-ES"/>
        </w:rPr>
        <w:t xml:space="preserve"> de motetes, </w:t>
      </w:r>
      <w:proofErr w:type="spellStart"/>
      <w:r w:rsidRPr="0096168A">
        <w:rPr>
          <w:i/>
          <w:lang w:eastAsia="es-ES"/>
        </w:rPr>
        <w:t>Quam</w:t>
      </w:r>
      <w:proofErr w:type="spellEnd"/>
      <w:r w:rsidRPr="0096168A">
        <w:rPr>
          <w:i/>
          <w:lang w:eastAsia="es-ES"/>
        </w:rPr>
        <w:t xml:space="preserve"> </w:t>
      </w:r>
      <w:proofErr w:type="spellStart"/>
      <w:r w:rsidRPr="0096168A">
        <w:rPr>
          <w:i/>
          <w:lang w:eastAsia="es-ES"/>
        </w:rPr>
        <w:t>pulchri</w:t>
      </w:r>
      <w:proofErr w:type="spellEnd"/>
      <w:r w:rsidRPr="0096168A">
        <w:rPr>
          <w:i/>
          <w:lang w:eastAsia="es-ES"/>
        </w:rPr>
        <w:t xml:space="preserve"> sunt</w:t>
      </w:r>
      <w:r w:rsidRPr="0096168A">
        <w:rPr>
          <w:lang w:eastAsia="es-ES"/>
        </w:rPr>
        <w:t xml:space="preserve">, </w:t>
      </w:r>
      <w:proofErr w:type="spellStart"/>
      <w:r w:rsidRPr="0096168A">
        <w:rPr>
          <w:i/>
          <w:lang w:eastAsia="es-ES"/>
        </w:rPr>
        <w:t>Vidi</w:t>
      </w:r>
      <w:proofErr w:type="spellEnd"/>
      <w:r w:rsidRPr="0096168A">
        <w:rPr>
          <w:i/>
          <w:lang w:eastAsia="es-ES"/>
        </w:rPr>
        <w:t xml:space="preserve"> </w:t>
      </w:r>
      <w:proofErr w:type="spellStart"/>
      <w:r w:rsidRPr="0096168A">
        <w:rPr>
          <w:i/>
          <w:lang w:eastAsia="es-ES"/>
        </w:rPr>
        <w:t>speciosam</w:t>
      </w:r>
      <w:proofErr w:type="spellEnd"/>
      <w:r w:rsidRPr="0096168A">
        <w:rPr>
          <w:lang w:eastAsia="es-ES"/>
        </w:rPr>
        <w:t xml:space="preserve">, </w:t>
      </w:r>
      <w:proofErr w:type="spellStart"/>
      <w:r w:rsidRPr="0096168A">
        <w:rPr>
          <w:i/>
          <w:lang w:eastAsia="es-ES"/>
        </w:rPr>
        <w:t>Vadam</w:t>
      </w:r>
      <w:proofErr w:type="spellEnd"/>
      <w:r w:rsidRPr="0096168A">
        <w:rPr>
          <w:i/>
          <w:lang w:eastAsia="es-ES"/>
        </w:rPr>
        <w:t xml:space="preserve"> et </w:t>
      </w:r>
      <w:proofErr w:type="spellStart"/>
      <w:r w:rsidRPr="0096168A">
        <w:rPr>
          <w:i/>
          <w:lang w:eastAsia="es-ES"/>
        </w:rPr>
        <w:t>circuibo</w:t>
      </w:r>
      <w:proofErr w:type="spellEnd"/>
      <w:r w:rsidRPr="0096168A">
        <w:rPr>
          <w:lang w:eastAsia="es-ES"/>
        </w:rPr>
        <w:t xml:space="preserve"> (1572), y luego dos más, respectivamente, </w:t>
      </w:r>
      <w:proofErr w:type="spellStart"/>
      <w:r w:rsidRPr="0096168A">
        <w:rPr>
          <w:i/>
          <w:lang w:eastAsia="es-ES"/>
        </w:rPr>
        <w:t>Nigra</w:t>
      </w:r>
      <w:proofErr w:type="spellEnd"/>
      <w:r w:rsidRPr="0096168A">
        <w:rPr>
          <w:i/>
          <w:lang w:eastAsia="es-ES"/>
        </w:rPr>
        <w:t xml:space="preserve"> sum </w:t>
      </w:r>
      <w:proofErr w:type="spellStart"/>
      <w:r w:rsidRPr="0096168A">
        <w:rPr>
          <w:i/>
          <w:lang w:eastAsia="es-ES"/>
        </w:rPr>
        <w:t>ed</w:t>
      </w:r>
      <w:proofErr w:type="spellEnd"/>
      <w:r w:rsidRPr="0096168A">
        <w:rPr>
          <w:i/>
          <w:lang w:eastAsia="es-ES"/>
        </w:rPr>
        <w:t xml:space="preserve"> </w:t>
      </w:r>
      <w:proofErr w:type="spellStart"/>
      <w:r w:rsidRPr="0096168A">
        <w:rPr>
          <w:i/>
          <w:lang w:eastAsia="es-ES"/>
        </w:rPr>
        <w:t>formosam</w:t>
      </w:r>
      <w:proofErr w:type="spellEnd"/>
      <w:r w:rsidRPr="0096168A">
        <w:rPr>
          <w:lang w:eastAsia="es-ES"/>
        </w:rPr>
        <w:t xml:space="preserve"> (1576) y </w:t>
      </w:r>
      <w:proofErr w:type="spellStart"/>
      <w:r w:rsidRPr="0096168A">
        <w:rPr>
          <w:i/>
          <w:lang w:eastAsia="es-ES"/>
        </w:rPr>
        <w:t>Trahe</w:t>
      </w:r>
      <w:proofErr w:type="spellEnd"/>
      <w:r w:rsidRPr="0096168A">
        <w:rPr>
          <w:i/>
          <w:lang w:eastAsia="es-ES"/>
        </w:rPr>
        <w:t xml:space="preserve"> me post te</w:t>
      </w:r>
      <w:r w:rsidRPr="0096168A">
        <w:rPr>
          <w:lang w:eastAsia="es-ES"/>
        </w:rPr>
        <w:t xml:space="preserve"> (1583b). Escribió también tres misas de parodia sobre sus propios motetes salomónicos, </w:t>
      </w:r>
      <w:proofErr w:type="spellStart"/>
      <w:r w:rsidRPr="0096168A">
        <w:rPr>
          <w:i/>
          <w:lang w:eastAsia="es-ES"/>
        </w:rPr>
        <w:t>Quam</w:t>
      </w:r>
      <w:proofErr w:type="spellEnd"/>
      <w:r w:rsidRPr="0096168A">
        <w:rPr>
          <w:i/>
          <w:lang w:eastAsia="es-ES"/>
        </w:rPr>
        <w:t xml:space="preserve"> </w:t>
      </w:r>
      <w:proofErr w:type="spellStart"/>
      <w:r w:rsidRPr="0096168A">
        <w:rPr>
          <w:i/>
          <w:lang w:eastAsia="es-ES"/>
        </w:rPr>
        <w:t>pulchri</w:t>
      </w:r>
      <w:proofErr w:type="spellEnd"/>
      <w:r w:rsidRPr="0096168A">
        <w:rPr>
          <w:i/>
          <w:lang w:eastAsia="es-ES"/>
        </w:rPr>
        <w:t xml:space="preserve"> sunt</w:t>
      </w:r>
      <w:r w:rsidRPr="0096168A">
        <w:rPr>
          <w:lang w:eastAsia="es-ES"/>
        </w:rPr>
        <w:t xml:space="preserve"> (1583a), </w:t>
      </w:r>
      <w:proofErr w:type="spellStart"/>
      <w:r w:rsidRPr="0096168A">
        <w:rPr>
          <w:i/>
          <w:lang w:eastAsia="es-ES"/>
        </w:rPr>
        <w:t>Vidi</w:t>
      </w:r>
      <w:proofErr w:type="spellEnd"/>
      <w:r w:rsidRPr="0096168A">
        <w:rPr>
          <w:i/>
          <w:lang w:eastAsia="es-ES"/>
        </w:rPr>
        <w:t xml:space="preserve"> </w:t>
      </w:r>
      <w:proofErr w:type="spellStart"/>
      <w:r w:rsidRPr="0096168A">
        <w:rPr>
          <w:i/>
          <w:lang w:eastAsia="es-ES"/>
        </w:rPr>
        <w:t>speciosam</w:t>
      </w:r>
      <w:proofErr w:type="spellEnd"/>
      <w:r w:rsidRPr="0096168A">
        <w:rPr>
          <w:lang w:eastAsia="es-ES"/>
        </w:rPr>
        <w:t xml:space="preserve"> y </w:t>
      </w:r>
      <w:proofErr w:type="spellStart"/>
      <w:r w:rsidRPr="0096168A">
        <w:rPr>
          <w:i/>
          <w:lang w:eastAsia="es-ES"/>
        </w:rPr>
        <w:t>Trahe</w:t>
      </w:r>
      <w:proofErr w:type="spellEnd"/>
      <w:r w:rsidRPr="0096168A">
        <w:rPr>
          <w:i/>
          <w:lang w:eastAsia="es-ES"/>
        </w:rPr>
        <w:t xml:space="preserve"> me post te</w:t>
      </w:r>
      <w:r w:rsidRPr="0096168A">
        <w:rPr>
          <w:lang w:eastAsia="es-ES"/>
        </w:rPr>
        <w:t xml:space="preserve"> (ambas de 1592), una cuarta sobre el motete de </w:t>
      </w:r>
      <w:proofErr w:type="spellStart"/>
      <w:r w:rsidRPr="0096168A">
        <w:rPr>
          <w:lang w:eastAsia="es-ES"/>
        </w:rPr>
        <w:t>Palestrina</w:t>
      </w:r>
      <w:proofErr w:type="spellEnd"/>
      <w:r w:rsidRPr="0096168A">
        <w:rPr>
          <w:lang w:eastAsia="es-ES"/>
        </w:rPr>
        <w:t xml:space="preserve"> </w:t>
      </w:r>
      <w:r w:rsidRPr="0096168A">
        <w:rPr>
          <w:i/>
          <w:lang w:eastAsia="es-ES"/>
        </w:rPr>
        <w:t xml:space="preserve">Surge </w:t>
      </w:r>
      <w:proofErr w:type="spellStart"/>
      <w:r w:rsidRPr="0096168A">
        <w:rPr>
          <w:i/>
          <w:lang w:eastAsia="es-ES"/>
        </w:rPr>
        <w:t>propera</w:t>
      </w:r>
      <w:proofErr w:type="spellEnd"/>
      <w:r w:rsidRPr="0096168A">
        <w:rPr>
          <w:i/>
          <w:lang w:eastAsia="es-ES"/>
        </w:rPr>
        <w:t xml:space="preserve">, </w:t>
      </w:r>
      <w:proofErr w:type="spellStart"/>
      <w:r w:rsidRPr="0096168A">
        <w:rPr>
          <w:i/>
          <w:lang w:eastAsia="es-ES"/>
        </w:rPr>
        <w:t>amica</w:t>
      </w:r>
      <w:proofErr w:type="spellEnd"/>
      <w:r w:rsidRPr="0096168A">
        <w:rPr>
          <w:i/>
          <w:lang w:eastAsia="es-ES"/>
        </w:rPr>
        <w:t xml:space="preserve"> mea</w:t>
      </w:r>
      <w:r w:rsidRPr="0096168A">
        <w:rPr>
          <w:lang w:eastAsia="es-ES"/>
        </w:rPr>
        <w:t xml:space="preserve"> (1583a), también inspirado en el </w:t>
      </w:r>
      <w:r w:rsidRPr="0096168A">
        <w:rPr>
          <w:i/>
          <w:lang w:eastAsia="es-ES"/>
        </w:rPr>
        <w:t>Cantar de los Cantares</w:t>
      </w:r>
      <w:r w:rsidRPr="0096168A">
        <w:rPr>
          <w:lang w:eastAsia="es-ES"/>
        </w:rPr>
        <w:t xml:space="preserve">, texto sobre el que el </w:t>
      </w:r>
      <w:proofErr w:type="spellStart"/>
      <w:r w:rsidRPr="0096168A">
        <w:rPr>
          <w:i/>
          <w:lang w:eastAsia="es-ES"/>
        </w:rPr>
        <w:t>princeps</w:t>
      </w:r>
      <w:proofErr w:type="spellEnd"/>
      <w:r w:rsidRPr="0096168A">
        <w:rPr>
          <w:i/>
          <w:lang w:eastAsia="es-ES"/>
        </w:rPr>
        <w:t xml:space="preserve"> </w:t>
      </w:r>
      <w:proofErr w:type="spellStart"/>
      <w:r w:rsidRPr="0096168A">
        <w:rPr>
          <w:i/>
          <w:lang w:eastAsia="es-ES"/>
        </w:rPr>
        <w:t>musicae</w:t>
      </w:r>
      <w:proofErr w:type="spellEnd"/>
      <w:r w:rsidRPr="0096168A">
        <w:rPr>
          <w:lang w:eastAsia="es-ES"/>
        </w:rPr>
        <w:t xml:space="preserve"> publicaría su propia colección de motetes en 1584 –</w:t>
      </w:r>
      <w:proofErr w:type="spellStart"/>
      <w:r w:rsidRPr="0096168A">
        <w:rPr>
          <w:i/>
          <w:lang w:eastAsia="es-ES"/>
        </w:rPr>
        <w:t>Motettorum</w:t>
      </w:r>
      <w:proofErr w:type="spellEnd"/>
      <w:r w:rsidRPr="0096168A">
        <w:rPr>
          <w:i/>
          <w:lang w:eastAsia="es-ES"/>
        </w:rPr>
        <w:t xml:space="preserve"> </w:t>
      </w:r>
      <w:proofErr w:type="spellStart"/>
      <w:r w:rsidRPr="0096168A">
        <w:rPr>
          <w:i/>
          <w:lang w:eastAsia="es-ES"/>
        </w:rPr>
        <w:t>liber</w:t>
      </w:r>
      <w:proofErr w:type="spellEnd"/>
      <w:r w:rsidRPr="0096168A">
        <w:rPr>
          <w:i/>
          <w:lang w:eastAsia="es-ES"/>
        </w:rPr>
        <w:t xml:space="preserve"> </w:t>
      </w:r>
      <w:proofErr w:type="spellStart"/>
      <w:r w:rsidRPr="0096168A">
        <w:rPr>
          <w:i/>
          <w:lang w:eastAsia="es-ES"/>
        </w:rPr>
        <w:t>quartus</w:t>
      </w:r>
      <w:proofErr w:type="spellEnd"/>
      <w:r w:rsidRPr="0096168A">
        <w:rPr>
          <w:i/>
          <w:lang w:eastAsia="es-ES"/>
        </w:rPr>
        <w:t xml:space="preserve"> quinque </w:t>
      </w:r>
      <w:proofErr w:type="spellStart"/>
      <w:r w:rsidRPr="0096168A">
        <w:rPr>
          <w:i/>
          <w:lang w:eastAsia="es-ES"/>
        </w:rPr>
        <w:t>vocibus</w:t>
      </w:r>
      <w:proofErr w:type="spellEnd"/>
      <w:r w:rsidRPr="0096168A">
        <w:rPr>
          <w:i/>
          <w:lang w:eastAsia="es-ES"/>
        </w:rPr>
        <w:t xml:space="preserve">, ex </w:t>
      </w:r>
      <w:proofErr w:type="spellStart"/>
      <w:r w:rsidRPr="0096168A">
        <w:rPr>
          <w:i/>
          <w:lang w:eastAsia="es-ES"/>
        </w:rPr>
        <w:t>Canticis</w:t>
      </w:r>
      <w:proofErr w:type="spellEnd"/>
      <w:r w:rsidRPr="0096168A">
        <w:rPr>
          <w:i/>
          <w:lang w:eastAsia="es-ES"/>
        </w:rPr>
        <w:t xml:space="preserve"> </w:t>
      </w:r>
      <w:proofErr w:type="spellStart"/>
      <w:r w:rsidRPr="0096168A">
        <w:rPr>
          <w:i/>
          <w:lang w:eastAsia="es-ES"/>
        </w:rPr>
        <w:t>canticorum</w:t>
      </w:r>
      <w:proofErr w:type="spellEnd"/>
      <w:r>
        <w:rPr>
          <w:rFonts w:ascii="Palatino Linotype" w:hAnsi="Palatino Linotype"/>
          <w:sz w:val="20"/>
          <w:szCs w:val="20"/>
          <w:lang w:eastAsia="es-ES"/>
        </w:rPr>
        <w:t>–</w:t>
      </w:r>
      <w:r w:rsidRPr="0096168A">
        <w:rPr>
          <w:lang w:eastAsia="es-ES"/>
        </w:rPr>
        <w:t xml:space="preserve">, ofrendada al papa Gregorio XIII. </w:t>
      </w:r>
    </w:p>
    <w:p w14:paraId="1AD08005" w14:textId="77777777" w:rsidR="00301B6B" w:rsidRDefault="00301B6B" w:rsidP="00930B4F">
      <w:pPr>
        <w:ind w:firstLine="397"/>
        <w:rPr>
          <w:lang w:eastAsia="es-ES"/>
        </w:rPr>
      </w:pPr>
      <w:r>
        <w:rPr>
          <w:lang w:eastAsia="es-ES"/>
        </w:rPr>
        <w:t xml:space="preserve">De hecho, todos los motetes de Victoria relacionados con el </w:t>
      </w:r>
      <w:r w:rsidRPr="00216EBE">
        <w:rPr>
          <w:i/>
          <w:iCs/>
          <w:lang w:eastAsia="es-ES"/>
        </w:rPr>
        <w:t>Cantar de los Cantares</w:t>
      </w:r>
      <w:r>
        <w:rPr>
          <w:lang w:eastAsia="es-ES"/>
        </w:rPr>
        <w:t xml:space="preserve"> están dedicados a la Virgen, en alusión a la alegoría de la unión de Cristo con su esposa, el alma, o con la Iglesia, como se observa en el siguiente cuadro:</w:t>
      </w:r>
    </w:p>
    <w:p w14:paraId="4BCBEECC" w14:textId="77777777" w:rsidR="00301B6B" w:rsidRDefault="00301B6B" w:rsidP="005B1BBF">
      <w:pPr>
        <w:rPr>
          <w:lang w:eastAsia="es-ES"/>
        </w:rPr>
      </w:pPr>
      <w:r>
        <w:rPr>
          <w:lang w:eastAsia="es-ES"/>
        </w:rPr>
        <w:t xml:space="preserve">Tabla 1: motetes de Victoria inspirados en </w:t>
      </w:r>
      <w:proofErr w:type="spellStart"/>
      <w:r w:rsidRPr="00520BDB">
        <w:rPr>
          <w:i/>
          <w:iCs/>
          <w:lang w:eastAsia="es-ES"/>
        </w:rPr>
        <w:t>Canticum</w:t>
      </w:r>
      <w:proofErr w:type="spellEnd"/>
      <w:r w:rsidRPr="00520BDB">
        <w:rPr>
          <w:i/>
          <w:iCs/>
          <w:lang w:eastAsia="es-ES"/>
        </w:rPr>
        <w:t xml:space="preserve"> </w:t>
      </w:r>
      <w:proofErr w:type="spellStart"/>
      <w:r w:rsidRPr="00520BDB">
        <w:rPr>
          <w:i/>
          <w:iCs/>
          <w:lang w:eastAsia="es-ES"/>
        </w:rPr>
        <w:t>Canticorum</w:t>
      </w:r>
      <w:proofErr w:type="spellEnd"/>
    </w:p>
    <w:p w14:paraId="6994DDAD" w14:textId="77777777" w:rsidR="00301B6B" w:rsidRPr="0034236C" w:rsidRDefault="00301B6B" w:rsidP="005B1BBF">
      <w:pPr>
        <w:pStyle w:val="Standard"/>
        <w:widowControl/>
        <w:spacing w:before="100" w:beforeAutospacing="1" w:after="100" w:afterAutospacing="1"/>
        <w:jc w:val="center"/>
        <w:rPr>
          <w:rFonts w:eastAsia="Times New Roman"/>
          <w:iCs/>
          <w:lang w:eastAsia="es-ES"/>
        </w:rPr>
      </w:pPr>
      <w:r w:rsidRPr="00DB1C6C">
        <w:rPr>
          <w:rFonts w:eastAsia="Times New Roman"/>
          <w:iCs/>
          <w:noProof/>
          <w:lang w:val="es-ES_tradnl" w:eastAsia="es-ES_tradnl" w:bidi="ar-SA"/>
        </w:rPr>
        <w:drawing>
          <wp:inline distT="0" distB="0" distL="0" distR="0" wp14:anchorId="24FB573F" wp14:editId="2167A1F9">
            <wp:extent cx="4353954" cy="1597025"/>
            <wp:effectExtent l="25400" t="25400" r="15240" b="28575"/>
            <wp:docPr id="4" name="Imagen 4"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87795" cy="1609438"/>
                    </a:xfrm>
                    <a:prstGeom prst="rect">
                      <a:avLst/>
                    </a:prstGeom>
                    <a:ln>
                      <a:solidFill>
                        <a:schemeClr val="tx1"/>
                      </a:solidFill>
                    </a:ln>
                  </pic:spPr>
                </pic:pic>
              </a:graphicData>
            </a:graphic>
          </wp:inline>
        </w:drawing>
      </w:r>
    </w:p>
    <w:p w14:paraId="0F092053" w14:textId="77777777" w:rsidR="00301B6B" w:rsidRDefault="00301B6B" w:rsidP="00930B4F">
      <w:pPr>
        <w:ind w:firstLine="397"/>
      </w:pPr>
      <w:r>
        <w:t xml:space="preserve">Aunque no tenemos constancia de que Tomás Luis Victoria pudiese conocer la traducción del </w:t>
      </w:r>
      <w:r w:rsidRPr="00273BDB">
        <w:rPr>
          <w:i/>
          <w:iCs/>
        </w:rPr>
        <w:t>Cantar de los Cantares</w:t>
      </w:r>
      <w:r>
        <w:t xml:space="preserve">, circunstancia harto improbable, dado que vivió fuera de España más de veinte años, entre 1565 y 1586 –Fray Luis sufrió cárcel entre 1572 y 1576–, es evidente la afinidad espiritual y, en buena medida, estética, de ambos artistas, su interés por el texto salomónico y, por añadidura, la preeminencia de la imagen –en exégesis o en música– en sus respectivos centros de interés en cuanto a la época, por ejemplo, el culto a la Virgen. </w:t>
      </w:r>
    </w:p>
    <w:p w14:paraId="6C29C7E6" w14:textId="77777777" w:rsidR="00301B6B" w:rsidRPr="0034236C" w:rsidRDefault="00301B6B" w:rsidP="00930B4F">
      <w:pPr>
        <w:ind w:firstLine="397"/>
      </w:pPr>
      <w:r>
        <w:t xml:space="preserve">A continuación, reproducimos una tabla con los textos empleados por Victoria en su adaptación musical de </w:t>
      </w:r>
      <w:proofErr w:type="spellStart"/>
      <w:r w:rsidRPr="00364474">
        <w:rPr>
          <w:i/>
          <w:iCs/>
        </w:rPr>
        <w:t>Canticum</w:t>
      </w:r>
      <w:proofErr w:type="spellEnd"/>
      <w:r w:rsidRPr="00364474">
        <w:rPr>
          <w:i/>
          <w:iCs/>
        </w:rPr>
        <w:t xml:space="preserve"> </w:t>
      </w:r>
      <w:proofErr w:type="spellStart"/>
      <w:r w:rsidRPr="00364474">
        <w:rPr>
          <w:i/>
          <w:iCs/>
        </w:rPr>
        <w:t>Canticorum</w:t>
      </w:r>
      <w:proofErr w:type="spellEnd"/>
      <w:r>
        <w:t xml:space="preserve">, según la numeración elucidada por Rubio (2012): </w:t>
      </w:r>
    </w:p>
    <w:p w14:paraId="19E6A1CB" w14:textId="77777777" w:rsidR="00301B6B" w:rsidRDefault="00301B6B" w:rsidP="005B1BBF">
      <w:pPr>
        <w:rPr>
          <w:lang w:eastAsia="es-ES"/>
        </w:rPr>
      </w:pPr>
      <w:r>
        <w:rPr>
          <w:lang w:eastAsia="es-ES"/>
        </w:rPr>
        <w:lastRenderedPageBreak/>
        <w:t xml:space="preserve">Tabla 2: fragmentos de </w:t>
      </w:r>
      <w:proofErr w:type="spellStart"/>
      <w:r w:rsidRPr="00520BDB">
        <w:rPr>
          <w:i/>
          <w:iCs/>
          <w:lang w:eastAsia="es-ES"/>
        </w:rPr>
        <w:t>Canticum</w:t>
      </w:r>
      <w:proofErr w:type="spellEnd"/>
      <w:r w:rsidRPr="00520BDB">
        <w:rPr>
          <w:i/>
          <w:iCs/>
          <w:lang w:eastAsia="es-ES"/>
        </w:rPr>
        <w:t xml:space="preserve"> </w:t>
      </w:r>
      <w:proofErr w:type="spellStart"/>
      <w:r w:rsidRPr="00520BDB">
        <w:rPr>
          <w:i/>
          <w:iCs/>
          <w:lang w:eastAsia="es-ES"/>
        </w:rPr>
        <w:t>Canticorum</w:t>
      </w:r>
      <w:proofErr w:type="spellEnd"/>
      <w:r>
        <w:rPr>
          <w:i/>
          <w:iCs/>
          <w:lang w:eastAsia="es-ES"/>
        </w:rPr>
        <w:t xml:space="preserve"> </w:t>
      </w:r>
      <w:r>
        <w:rPr>
          <w:lang w:eastAsia="es-ES"/>
        </w:rPr>
        <w:t>en los motetes de Victoria</w:t>
      </w:r>
      <w:r>
        <w:rPr>
          <w:rStyle w:val="Refdenotaalpie"/>
          <w:lang w:eastAsia="es-ES"/>
        </w:rPr>
        <w:footnoteReference w:id="9"/>
      </w:r>
      <w:r>
        <w:rPr>
          <w:lang w:eastAsia="es-ES"/>
        </w:rPr>
        <w:t>.</w:t>
      </w:r>
    </w:p>
    <w:tbl>
      <w:tblPr>
        <w:tblW w:w="6943" w:type="dxa"/>
        <w:tblCellMar>
          <w:left w:w="70" w:type="dxa"/>
          <w:right w:w="70" w:type="dxa"/>
        </w:tblCellMar>
        <w:tblLook w:val="04A0" w:firstRow="1" w:lastRow="0" w:firstColumn="1" w:lastColumn="0" w:noHBand="0" w:noVBand="1"/>
      </w:tblPr>
      <w:tblGrid>
        <w:gridCol w:w="1555"/>
        <w:gridCol w:w="2126"/>
        <w:gridCol w:w="3262"/>
      </w:tblGrid>
      <w:tr w:rsidR="005B1BBF" w:rsidRPr="002852D5" w14:paraId="262F82ED" w14:textId="77777777" w:rsidTr="00BD44AB">
        <w:trPr>
          <w:trHeight w:val="1832"/>
        </w:trPr>
        <w:tc>
          <w:tcPr>
            <w:tcW w:w="1555"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FD99721" w14:textId="77777777" w:rsidR="00301B6B" w:rsidRPr="002852D5" w:rsidRDefault="00301B6B" w:rsidP="005B1BBF">
            <w:pPr>
              <w:spacing w:before="0" w:after="0" w:line="240" w:lineRule="auto"/>
              <w:rPr>
                <w:rFonts w:eastAsia="Times New Roman"/>
                <w:color w:val="000000"/>
                <w:sz w:val="16"/>
                <w:szCs w:val="16"/>
                <w:lang w:eastAsia="es-ES_tradnl"/>
              </w:rPr>
            </w:pPr>
            <w:r w:rsidRPr="002852D5">
              <w:rPr>
                <w:rFonts w:eastAsia="Times New Roman"/>
                <w:color w:val="000000"/>
                <w:sz w:val="16"/>
                <w:szCs w:val="16"/>
                <w:lang w:eastAsia="es-ES_tradnl"/>
              </w:rPr>
              <w:t xml:space="preserve">III. </w:t>
            </w:r>
            <w:proofErr w:type="spellStart"/>
            <w:r w:rsidRPr="002852D5">
              <w:rPr>
                <w:rFonts w:eastAsia="Times New Roman"/>
                <w:i/>
                <w:iCs/>
                <w:color w:val="000000"/>
                <w:sz w:val="16"/>
                <w:szCs w:val="16"/>
                <w:lang w:eastAsia="es-ES_tradnl"/>
              </w:rPr>
              <w:t>Quam</w:t>
            </w:r>
            <w:proofErr w:type="spellEnd"/>
            <w:r w:rsidRPr="002852D5">
              <w:rPr>
                <w:rFonts w:eastAsia="Times New Roman"/>
                <w:i/>
                <w:iCs/>
                <w:color w:val="000000"/>
                <w:sz w:val="16"/>
                <w:szCs w:val="16"/>
                <w:lang w:eastAsia="es-ES_tradnl"/>
              </w:rPr>
              <w:t xml:space="preserve"> </w:t>
            </w:r>
            <w:proofErr w:type="spellStart"/>
            <w:r w:rsidRPr="002852D5">
              <w:rPr>
                <w:rFonts w:eastAsia="Times New Roman"/>
                <w:i/>
                <w:iCs/>
                <w:color w:val="000000"/>
                <w:sz w:val="16"/>
                <w:szCs w:val="16"/>
                <w:lang w:eastAsia="es-ES_tradnl"/>
              </w:rPr>
              <w:t>pulchri</w:t>
            </w:r>
            <w:proofErr w:type="spellEnd"/>
            <w:r w:rsidRPr="002852D5">
              <w:rPr>
                <w:rFonts w:eastAsia="Times New Roman"/>
                <w:i/>
                <w:iCs/>
                <w:color w:val="000000"/>
                <w:sz w:val="16"/>
                <w:szCs w:val="16"/>
                <w:lang w:eastAsia="es-ES_tradnl"/>
              </w:rPr>
              <w:t xml:space="preserve"> sunt</w:t>
            </w:r>
            <w:r w:rsidRPr="002852D5">
              <w:rPr>
                <w:rFonts w:eastAsia="Times New Roman"/>
                <w:color w:val="000000"/>
                <w:sz w:val="16"/>
                <w:szCs w:val="16"/>
                <w:lang w:eastAsia="es-ES_tradnl"/>
              </w:rPr>
              <w:t xml:space="preserve"> (1572)</w:t>
            </w:r>
          </w:p>
        </w:tc>
        <w:tc>
          <w:tcPr>
            <w:tcW w:w="2126" w:type="dxa"/>
            <w:tcBorders>
              <w:top w:val="single" w:sz="4" w:space="0" w:color="000000"/>
              <w:left w:val="nil"/>
              <w:bottom w:val="single" w:sz="4" w:space="0" w:color="000000"/>
              <w:right w:val="single" w:sz="4" w:space="0" w:color="000000"/>
            </w:tcBorders>
            <w:shd w:val="clear" w:color="auto" w:fill="auto"/>
            <w:vAlign w:val="center"/>
            <w:hideMark/>
          </w:tcPr>
          <w:p w14:paraId="1987912D" w14:textId="77777777" w:rsidR="00301B6B" w:rsidRPr="002852D5" w:rsidRDefault="00301B6B" w:rsidP="00F81500">
            <w:pPr>
              <w:spacing w:before="0" w:after="0" w:line="240" w:lineRule="auto"/>
              <w:jc w:val="left"/>
              <w:rPr>
                <w:rFonts w:eastAsia="Times New Roman"/>
                <w:color w:val="000000"/>
                <w:sz w:val="16"/>
                <w:szCs w:val="16"/>
                <w:lang w:eastAsia="es-ES_tradnl"/>
              </w:rPr>
            </w:pPr>
            <w:r w:rsidRPr="003E3D95">
              <w:rPr>
                <w:rFonts w:eastAsia="Times New Roman"/>
                <w:color w:val="000000"/>
                <w:sz w:val="16"/>
                <w:szCs w:val="16"/>
                <w:lang w:val="pt-PT" w:eastAsia="es-ES_tradnl"/>
              </w:rPr>
              <w:t xml:space="preserve"> Quam pulchri sunt gressus tui,</w:t>
            </w:r>
            <w:r w:rsidRPr="003E3D95">
              <w:rPr>
                <w:rFonts w:eastAsia="Times New Roman"/>
                <w:color w:val="000000"/>
                <w:sz w:val="16"/>
                <w:szCs w:val="16"/>
                <w:lang w:val="pt-PT" w:eastAsia="es-ES_tradnl"/>
              </w:rPr>
              <w:br/>
              <w:t>filia principis!</w:t>
            </w:r>
            <w:r w:rsidRPr="003E3D95">
              <w:rPr>
                <w:rFonts w:eastAsia="Times New Roman"/>
                <w:color w:val="000000"/>
                <w:sz w:val="16"/>
                <w:szCs w:val="16"/>
                <w:lang w:val="pt-PT" w:eastAsia="es-ES_tradnl"/>
              </w:rPr>
              <w:br/>
            </w:r>
            <w:r w:rsidRPr="00B72B8F">
              <w:rPr>
                <w:rFonts w:eastAsia="Times New Roman"/>
                <w:color w:val="000000"/>
                <w:sz w:val="16"/>
                <w:szCs w:val="16"/>
                <w:lang w:val="en-US" w:eastAsia="es-ES_tradnl"/>
              </w:rPr>
              <w:t xml:space="preserve">Collum </w:t>
            </w:r>
            <w:proofErr w:type="spellStart"/>
            <w:r w:rsidRPr="00B72B8F">
              <w:rPr>
                <w:rFonts w:eastAsia="Times New Roman"/>
                <w:color w:val="000000"/>
                <w:sz w:val="16"/>
                <w:szCs w:val="16"/>
                <w:lang w:val="en-US" w:eastAsia="es-ES_tradnl"/>
              </w:rPr>
              <w:t>tuum</w:t>
            </w:r>
            <w:proofErr w:type="spellEnd"/>
            <w:r w:rsidRPr="00B72B8F">
              <w:rPr>
                <w:rFonts w:eastAsia="Times New Roman"/>
                <w:color w:val="000000"/>
                <w:sz w:val="16"/>
                <w:szCs w:val="16"/>
                <w:lang w:val="en-US" w:eastAsia="es-ES_tradnl"/>
              </w:rPr>
              <w:t xml:space="preserve"> sicut </w:t>
            </w:r>
            <w:proofErr w:type="spellStart"/>
            <w:r w:rsidRPr="00B72B8F">
              <w:rPr>
                <w:rFonts w:eastAsia="Times New Roman"/>
                <w:color w:val="000000"/>
                <w:sz w:val="16"/>
                <w:szCs w:val="16"/>
                <w:lang w:val="en-US" w:eastAsia="es-ES_tradnl"/>
              </w:rPr>
              <w:t>turris</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eburnea</w:t>
            </w:r>
            <w:proofErr w:type="spellEnd"/>
            <w:r w:rsidRPr="00B72B8F">
              <w:rPr>
                <w:rFonts w:eastAsia="Times New Roman"/>
                <w:color w:val="000000"/>
                <w:sz w:val="16"/>
                <w:szCs w:val="16"/>
                <w:lang w:val="en-US" w:eastAsia="es-ES_tradnl"/>
              </w:rPr>
              <w:t>.</w:t>
            </w:r>
            <w:r w:rsidRPr="00B72B8F">
              <w:rPr>
                <w:rFonts w:eastAsia="Times New Roman"/>
                <w:color w:val="000000"/>
                <w:sz w:val="16"/>
                <w:szCs w:val="16"/>
                <w:lang w:val="en-US" w:eastAsia="es-ES_tradnl"/>
              </w:rPr>
              <w:br/>
            </w:r>
            <w:r w:rsidRPr="003E3D95">
              <w:rPr>
                <w:rFonts w:eastAsia="Times New Roman"/>
                <w:color w:val="000000"/>
                <w:sz w:val="16"/>
                <w:szCs w:val="16"/>
                <w:lang w:val="pt-PT" w:eastAsia="es-ES_tradnl"/>
              </w:rPr>
              <w:t>Oculi tui divini</w:t>
            </w:r>
            <w:r w:rsidRPr="003E3D95">
              <w:rPr>
                <w:rFonts w:eastAsia="Times New Roman"/>
                <w:color w:val="000000"/>
                <w:sz w:val="16"/>
                <w:szCs w:val="16"/>
                <w:lang w:val="pt-PT" w:eastAsia="es-ES_tradnl"/>
              </w:rPr>
              <w:br/>
              <w:t>et comæ capitis tui</w:t>
            </w:r>
            <w:r w:rsidRPr="003E3D95">
              <w:rPr>
                <w:rFonts w:eastAsia="Times New Roman"/>
                <w:color w:val="000000"/>
                <w:sz w:val="16"/>
                <w:szCs w:val="16"/>
                <w:lang w:val="pt-PT" w:eastAsia="es-ES_tradnl"/>
              </w:rPr>
              <w:br/>
              <w:t>sicut purpura regis.</w:t>
            </w:r>
            <w:r w:rsidRPr="003E3D95">
              <w:rPr>
                <w:rFonts w:eastAsia="Times New Roman"/>
                <w:color w:val="000000"/>
                <w:sz w:val="16"/>
                <w:szCs w:val="16"/>
                <w:lang w:val="pt-PT" w:eastAsia="es-ES_tradnl"/>
              </w:rPr>
              <w:br/>
              <w:t>Quam pulchra es</w:t>
            </w:r>
            <w:r w:rsidRPr="003E3D95">
              <w:rPr>
                <w:rFonts w:eastAsia="Times New Roman"/>
                <w:color w:val="000000"/>
                <w:sz w:val="16"/>
                <w:szCs w:val="16"/>
                <w:lang w:val="pt-PT" w:eastAsia="es-ES_tradnl"/>
              </w:rPr>
              <w:br/>
              <w:t>et quam decora, carissima!</w:t>
            </w:r>
            <w:r w:rsidRPr="003E3D95">
              <w:rPr>
                <w:rFonts w:eastAsia="Times New Roman"/>
                <w:color w:val="000000"/>
                <w:sz w:val="16"/>
                <w:szCs w:val="16"/>
                <w:lang w:val="pt-PT" w:eastAsia="es-ES_tradnl"/>
              </w:rPr>
              <w:br/>
            </w:r>
            <w:proofErr w:type="spellStart"/>
            <w:r w:rsidRPr="002852D5">
              <w:rPr>
                <w:rFonts w:eastAsia="Times New Roman"/>
                <w:color w:val="000000"/>
                <w:sz w:val="16"/>
                <w:szCs w:val="16"/>
                <w:lang w:eastAsia="es-ES_tradnl"/>
              </w:rPr>
              <w:t>Alleluia</w:t>
            </w:r>
            <w:proofErr w:type="spellEnd"/>
            <w:r w:rsidRPr="002852D5">
              <w:rPr>
                <w:rFonts w:eastAsia="Times New Roman"/>
                <w:color w:val="000000"/>
                <w:sz w:val="16"/>
                <w:szCs w:val="16"/>
                <w:lang w:eastAsia="es-ES_tradnl"/>
              </w:rPr>
              <w:t>.</w:t>
            </w:r>
          </w:p>
        </w:tc>
        <w:tc>
          <w:tcPr>
            <w:tcW w:w="3262" w:type="dxa"/>
            <w:tcBorders>
              <w:top w:val="single" w:sz="4" w:space="0" w:color="000000"/>
              <w:left w:val="nil"/>
              <w:bottom w:val="single" w:sz="4" w:space="0" w:color="000000"/>
              <w:right w:val="single" w:sz="4" w:space="0" w:color="000000"/>
            </w:tcBorders>
            <w:shd w:val="clear" w:color="auto" w:fill="auto"/>
            <w:vAlign w:val="center"/>
            <w:hideMark/>
          </w:tcPr>
          <w:p w14:paraId="00D92A11" w14:textId="77777777" w:rsidR="00301B6B" w:rsidRPr="002852D5" w:rsidRDefault="00301B6B" w:rsidP="005B1BBF">
            <w:pPr>
              <w:spacing w:before="0" w:after="0" w:line="240" w:lineRule="auto"/>
              <w:rPr>
                <w:rFonts w:eastAsia="Times New Roman"/>
                <w:color w:val="000000"/>
                <w:sz w:val="16"/>
                <w:szCs w:val="16"/>
                <w:lang w:eastAsia="es-ES_tradnl"/>
              </w:rPr>
            </w:pPr>
            <w:r w:rsidRPr="002852D5">
              <w:rPr>
                <w:rFonts w:eastAsia="Times New Roman"/>
                <w:color w:val="000000"/>
                <w:sz w:val="16"/>
                <w:szCs w:val="16"/>
                <w:lang w:eastAsia="es-ES_tradnl"/>
              </w:rPr>
              <w:t> ¡Qué hermoso es tu caminar, hija de príncipe! Tu cuello es como torre de marfil, tus ojos, divinos, y los cabellos de tu cabeza como púrpura real. ¡Qué hermosa eres y qué bella, queridísima! Aleluya</w:t>
            </w:r>
          </w:p>
        </w:tc>
      </w:tr>
      <w:tr w:rsidR="005B1BBF" w:rsidRPr="002852D5" w14:paraId="2A8E2487" w14:textId="77777777" w:rsidTr="00BD44AB">
        <w:trPr>
          <w:trHeight w:val="2113"/>
        </w:trPr>
        <w:tc>
          <w:tcPr>
            <w:tcW w:w="1555" w:type="dxa"/>
            <w:tcBorders>
              <w:top w:val="nil"/>
              <w:left w:val="single" w:sz="4" w:space="0" w:color="000000"/>
              <w:bottom w:val="single" w:sz="4" w:space="0" w:color="000000"/>
              <w:right w:val="single" w:sz="4" w:space="0" w:color="000000"/>
            </w:tcBorders>
            <w:shd w:val="clear" w:color="auto" w:fill="auto"/>
            <w:noWrap/>
            <w:vAlign w:val="center"/>
            <w:hideMark/>
          </w:tcPr>
          <w:p w14:paraId="07BE9325" w14:textId="77777777" w:rsidR="00301B6B" w:rsidRPr="002852D5" w:rsidRDefault="00301B6B" w:rsidP="005B1BBF">
            <w:pPr>
              <w:spacing w:before="0" w:after="0" w:line="240" w:lineRule="auto"/>
              <w:rPr>
                <w:rFonts w:eastAsia="Times New Roman"/>
                <w:color w:val="000000"/>
                <w:sz w:val="16"/>
                <w:szCs w:val="16"/>
                <w:lang w:eastAsia="es-ES_tradnl"/>
              </w:rPr>
            </w:pPr>
            <w:r w:rsidRPr="002852D5">
              <w:rPr>
                <w:rFonts w:eastAsia="Times New Roman"/>
                <w:color w:val="000000"/>
                <w:sz w:val="16"/>
                <w:szCs w:val="16"/>
                <w:lang w:eastAsia="es-ES_tradnl"/>
              </w:rPr>
              <w:t xml:space="preserve">XLI. </w:t>
            </w:r>
            <w:proofErr w:type="spellStart"/>
            <w:r w:rsidRPr="002852D5">
              <w:rPr>
                <w:rFonts w:eastAsia="Times New Roman"/>
                <w:i/>
                <w:iCs/>
                <w:color w:val="000000"/>
                <w:sz w:val="16"/>
                <w:szCs w:val="16"/>
                <w:lang w:eastAsia="es-ES_tradnl"/>
              </w:rPr>
              <w:t>Nigra</w:t>
            </w:r>
            <w:proofErr w:type="spellEnd"/>
            <w:r w:rsidRPr="002852D5">
              <w:rPr>
                <w:rFonts w:eastAsia="Times New Roman"/>
                <w:i/>
                <w:iCs/>
                <w:color w:val="000000"/>
                <w:sz w:val="16"/>
                <w:szCs w:val="16"/>
                <w:lang w:eastAsia="es-ES_tradnl"/>
              </w:rPr>
              <w:t xml:space="preserve"> sum</w:t>
            </w:r>
            <w:r w:rsidRPr="002852D5">
              <w:rPr>
                <w:rFonts w:eastAsia="Times New Roman"/>
                <w:color w:val="000000"/>
                <w:sz w:val="16"/>
                <w:szCs w:val="16"/>
                <w:lang w:eastAsia="es-ES_tradnl"/>
              </w:rPr>
              <w:t xml:space="preserve"> (1576)</w:t>
            </w:r>
          </w:p>
        </w:tc>
        <w:tc>
          <w:tcPr>
            <w:tcW w:w="2126" w:type="dxa"/>
            <w:tcBorders>
              <w:top w:val="nil"/>
              <w:left w:val="nil"/>
              <w:bottom w:val="single" w:sz="4" w:space="0" w:color="000000"/>
              <w:right w:val="single" w:sz="4" w:space="0" w:color="000000"/>
            </w:tcBorders>
            <w:shd w:val="clear" w:color="auto" w:fill="auto"/>
            <w:vAlign w:val="center"/>
            <w:hideMark/>
          </w:tcPr>
          <w:p w14:paraId="351FB7A4" w14:textId="77777777" w:rsidR="00301B6B" w:rsidRPr="00B72B8F" w:rsidRDefault="00301B6B" w:rsidP="00F81500">
            <w:pPr>
              <w:spacing w:before="0" w:after="0" w:line="240" w:lineRule="auto"/>
              <w:jc w:val="left"/>
              <w:rPr>
                <w:rFonts w:eastAsia="Times New Roman"/>
                <w:color w:val="000000"/>
                <w:sz w:val="16"/>
                <w:szCs w:val="16"/>
                <w:lang w:val="en-US" w:eastAsia="es-ES_tradnl"/>
              </w:rPr>
            </w:pPr>
            <w:proofErr w:type="spellStart"/>
            <w:r w:rsidRPr="002852D5">
              <w:rPr>
                <w:rFonts w:eastAsia="Times New Roman"/>
                <w:color w:val="000000"/>
                <w:sz w:val="16"/>
                <w:szCs w:val="16"/>
                <w:lang w:eastAsia="es-ES_tradnl"/>
              </w:rPr>
              <w:t>Nigra</w:t>
            </w:r>
            <w:proofErr w:type="spellEnd"/>
            <w:r w:rsidRPr="002852D5">
              <w:rPr>
                <w:rFonts w:eastAsia="Times New Roman"/>
                <w:color w:val="000000"/>
                <w:sz w:val="16"/>
                <w:szCs w:val="16"/>
                <w:lang w:eastAsia="es-ES_tradnl"/>
              </w:rPr>
              <w:t xml:space="preserve"> sum, sed </w:t>
            </w:r>
            <w:proofErr w:type="spellStart"/>
            <w:r w:rsidRPr="002852D5">
              <w:rPr>
                <w:rFonts w:eastAsia="Times New Roman"/>
                <w:color w:val="000000"/>
                <w:sz w:val="16"/>
                <w:szCs w:val="16"/>
                <w:lang w:eastAsia="es-ES_tradnl"/>
              </w:rPr>
              <w:t>formosa</w:t>
            </w:r>
            <w:proofErr w:type="spellEnd"/>
            <w:r w:rsidRPr="002852D5">
              <w:rPr>
                <w:rFonts w:eastAsia="Times New Roman"/>
                <w:color w:val="000000"/>
                <w:sz w:val="16"/>
                <w:szCs w:val="16"/>
                <w:lang w:eastAsia="es-ES_tradnl"/>
              </w:rPr>
              <w:t>,</w:t>
            </w:r>
            <w:r w:rsidRPr="002852D5">
              <w:rPr>
                <w:rFonts w:eastAsia="Times New Roman"/>
                <w:color w:val="000000"/>
                <w:sz w:val="16"/>
                <w:szCs w:val="16"/>
                <w:lang w:eastAsia="es-ES_tradnl"/>
              </w:rPr>
              <w:br/>
            </w:r>
            <w:proofErr w:type="spellStart"/>
            <w:r w:rsidRPr="002852D5">
              <w:rPr>
                <w:rFonts w:eastAsia="Times New Roman"/>
                <w:color w:val="000000"/>
                <w:sz w:val="16"/>
                <w:szCs w:val="16"/>
                <w:lang w:eastAsia="es-ES_tradnl"/>
              </w:rPr>
              <w:t>filiae</w:t>
            </w:r>
            <w:proofErr w:type="spellEnd"/>
            <w:r w:rsidRPr="002852D5">
              <w:rPr>
                <w:rFonts w:eastAsia="Times New Roman"/>
                <w:color w:val="000000"/>
                <w:sz w:val="16"/>
                <w:szCs w:val="16"/>
                <w:lang w:eastAsia="es-ES_tradnl"/>
              </w:rPr>
              <w:t xml:space="preserve"> </w:t>
            </w:r>
            <w:proofErr w:type="spellStart"/>
            <w:r w:rsidRPr="002852D5">
              <w:rPr>
                <w:rFonts w:eastAsia="Times New Roman"/>
                <w:color w:val="000000"/>
                <w:sz w:val="16"/>
                <w:szCs w:val="16"/>
                <w:lang w:eastAsia="es-ES_tradnl"/>
              </w:rPr>
              <w:t>Ieerusalem</w:t>
            </w:r>
            <w:proofErr w:type="spellEnd"/>
            <w:r w:rsidRPr="002852D5">
              <w:rPr>
                <w:rFonts w:eastAsia="Times New Roman"/>
                <w:color w:val="000000"/>
                <w:sz w:val="16"/>
                <w:szCs w:val="16"/>
                <w:lang w:eastAsia="es-ES_tradnl"/>
              </w:rPr>
              <w:t>.</w:t>
            </w:r>
            <w:r w:rsidRPr="002852D5">
              <w:rPr>
                <w:rFonts w:eastAsia="Times New Roman"/>
                <w:color w:val="000000"/>
                <w:sz w:val="16"/>
                <w:szCs w:val="16"/>
                <w:lang w:eastAsia="es-ES_tradnl"/>
              </w:rPr>
              <w:br/>
            </w:r>
            <w:r w:rsidRPr="003E3D95">
              <w:rPr>
                <w:rFonts w:eastAsia="Times New Roman"/>
                <w:color w:val="000000"/>
                <w:sz w:val="16"/>
                <w:szCs w:val="16"/>
                <w:lang w:eastAsia="es-ES_tradnl"/>
              </w:rPr>
              <w:t xml:space="preserve">Ideo </w:t>
            </w:r>
            <w:proofErr w:type="spellStart"/>
            <w:r w:rsidRPr="003E3D95">
              <w:rPr>
                <w:rFonts w:eastAsia="Times New Roman"/>
                <w:color w:val="000000"/>
                <w:sz w:val="16"/>
                <w:szCs w:val="16"/>
                <w:lang w:eastAsia="es-ES_tradnl"/>
              </w:rPr>
              <w:t>dilexit</w:t>
            </w:r>
            <w:proofErr w:type="spellEnd"/>
            <w:r w:rsidRPr="003E3D95">
              <w:rPr>
                <w:rFonts w:eastAsia="Times New Roman"/>
                <w:color w:val="000000"/>
                <w:sz w:val="16"/>
                <w:szCs w:val="16"/>
                <w:lang w:eastAsia="es-ES_tradnl"/>
              </w:rPr>
              <w:t xml:space="preserve"> me </w:t>
            </w:r>
            <w:proofErr w:type="spellStart"/>
            <w:r w:rsidRPr="003E3D95">
              <w:rPr>
                <w:rFonts w:eastAsia="Times New Roman"/>
                <w:color w:val="000000"/>
                <w:sz w:val="16"/>
                <w:szCs w:val="16"/>
                <w:lang w:eastAsia="es-ES_tradnl"/>
              </w:rPr>
              <w:t>rex</w:t>
            </w:r>
            <w:proofErr w:type="spellEnd"/>
            <w:r w:rsidRPr="003E3D95">
              <w:rPr>
                <w:rFonts w:eastAsia="Times New Roman"/>
                <w:color w:val="000000"/>
                <w:sz w:val="16"/>
                <w:szCs w:val="16"/>
                <w:lang w:eastAsia="es-ES_tradnl"/>
              </w:rPr>
              <w:t>,</w:t>
            </w:r>
            <w:r w:rsidRPr="003E3D95">
              <w:rPr>
                <w:rFonts w:eastAsia="Times New Roman"/>
                <w:color w:val="000000"/>
                <w:sz w:val="16"/>
                <w:szCs w:val="16"/>
                <w:lang w:eastAsia="es-ES_tradnl"/>
              </w:rPr>
              <w:br/>
              <w:t xml:space="preserve">et </w:t>
            </w:r>
            <w:proofErr w:type="spellStart"/>
            <w:r w:rsidRPr="003E3D95">
              <w:rPr>
                <w:rFonts w:eastAsia="Times New Roman"/>
                <w:color w:val="000000"/>
                <w:sz w:val="16"/>
                <w:szCs w:val="16"/>
                <w:lang w:eastAsia="es-ES_tradnl"/>
              </w:rPr>
              <w:t>introduxit</w:t>
            </w:r>
            <w:proofErr w:type="spellEnd"/>
            <w:r w:rsidRPr="003E3D95">
              <w:rPr>
                <w:rFonts w:eastAsia="Times New Roman"/>
                <w:color w:val="000000"/>
                <w:sz w:val="16"/>
                <w:szCs w:val="16"/>
                <w:lang w:eastAsia="es-ES_tradnl"/>
              </w:rPr>
              <w:t xml:space="preserve"> me in </w:t>
            </w:r>
            <w:proofErr w:type="spellStart"/>
            <w:r w:rsidRPr="003E3D95">
              <w:rPr>
                <w:rFonts w:eastAsia="Times New Roman"/>
                <w:color w:val="000000"/>
                <w:sz w:val="16"/>
                <w:szCs w:val="16"/>
                <w:lang w:eastAsia="es-ES_tradnl"/>
              </w:rPr>
              <w:t>cubiculum</w:t>
            </w:r>
            <w:proofErr w:type="spellEnd"/>
            <w:r w:rsidRPr="003E3D95">
              <w:rPr>
                <w:rFonts w:eastAsia="Times New Roman"/>
                <w:color w:val="000000"/>
                <w:sz w:val="16"/>
                <w:szCs w:val="16"/>
                <w:lang w:eastAsia="es-ES_tradnl"/>
              </w:rPr>
              <w:t xml:space="preserve"> </w:t>
            </w:r>
            <w:proofErr w:type="spellStart"/>
            <w:r w:rsidRPr="003E3D95">
              <w:rPr>
                <w:rFonts w:eastAsia="Times New Roman"/>
                <w:color w:val="000000"/>
                <w:sz w:val="16"/>
                <w:szCs w:val="16"/>
                <w:lang w:eastAsia="es-ES_tradnl"/>
              </w:rPr>
              <w:t>suum</w:t>
            </w:r>
            <w:proofErr w:type="spellEnd"/>
            <w:r w:rsidRPr="003E3D95">
              <w:rPr>
                <w:rFonts w:eastAsia="Times New Roman"/>
                <w:color w:val="000000"/>
                <w:sz w:val="16"/>
                <w:szCs w:val="16"/>
                <w:lang w:eastAsia="es-ES_tradnl"/>
              </w:rPr>
              <w:t xml:space="preserve"> et dixit </w:t>
            </w:r>
            <w:proofErr w:type="spellStart"/>
            <w:r w:rsidRPr="003E3D95">
              <w:rPr>
                <w:rFonts w:eastAsia="Times New Roman"/>
                <w:color w:val="000000"/>
                <w:sz w:val="16"/>
                <w:szCs w:val="16"/>
                <w:lang w:eastAsia="es-ES_tradnl"/>
              </w:rPr>
              <w:t>mihi</w:t>
            </w:r>
            <w:proofErr w:type="spellEnd"/>
            <w:r w:rsidRPr="003E3D95">
              <w:rPr>
                <w:rFonts w:eastAsia="Times New Roman"/>
                <w:color w:val="000000"/>
                <w:sz w:val="16"/>
                <w:szCs w:val="16"/>
                <w:lang w:eastAsia="es-ES_tradnl"/>
              </w:rPr>
              <w:t>:</w:t>
            </w:r>
            <w:r w:rsidRPr="003E3D95">
              <w:rPr>
                <w:rFonts w:eastAsia="Times New Roman"/>
                <w:color w:val="000000"/>
                <w:sz w:val="16"/>
                <w:szCs w:val="16"/>
                <w:lang w:eastAsia="es-ES_tradnl"/>
              </w:rPr>
              <w:br/>
              <w:t xml:space="preserve">"surge, </w:t>
            </w:r>
            <w:proofErr w:type="spellStart"/>
            <w:r w:rsidRPr="003E3D95">
              <w:rPr>
                <w:rFonts w:eastAsia="Times New Roman"/>
                <w:color w:val="000000"/>
                <w:sz w:val="16"/>
                <w:szCs w:val="16"/>
                <w:lang w:eastAsia="es-ES_tradnl"/>
              </w:rPr>
              <w:t>amica</w:t>
            </w:r>
            <w:proofErr w:type="spellEnd"/>
            <w:r w:rsidRPr="003E3D95">
              <w:rPr>
                <w:rFonts w:eastAsia="Times New Roman"/>
                <w:color w:val="000000"/>
                <w:sz w:val="16"/>
                <w:szCs w:val="16"/>
                <w:lang w:eastAsia="es-ES_tradnl"/>
              </w:rPr>
              <w:t xml:space="preserve"> mea, et </w:t>
            </w:r>
            <w:proofErr w:type="spellStart"/>
            <w:r w:rsidRPr="003E3D95">
              <w:rPr>
                <w:rFonts w:eastAsia="Times New Roman"/>
                <w:color w:val="000000"/>
                <w:sz w:val="16"/>
                <w:szCs w:val="16"/>
                <w:lang w:eastAsia="es-ES_tradnl"/>
              </w:rPr>
              <w:t>veni</w:t>
            </w:r>
            <w:proofErr w:type="spellEnd"/>
            <w:r w:rsidRPr="003E3D95">
              <w:rPr>
                <w:rFonts w:eastAsia="Times New Roman"/>
                <w:color w:val="000000"/>
                <w:sz w:val="16"/>
                <w:szCs w:val="16"/>
                <w:lang w:eastAsia="es-ES_tradnl"/>
              </w:rPr>
              <w:t>.</w:t>
            </w:r>
            <w:r w:rsidRPr="003E3D95">
              <w:rPr>
                <w:rFonts w:eastAsia="Times New Roman"/>
                <w:color w:val="000000"/>
                <w:sz w:val="16"/>
                <w:szCs w:val="16"/>
                <w:lang w:eastAsia="es-ES_tradnl"/>
              </w:rPr>
              <w:br/>
            </w:r>
            <w:proofErr w:type="spellStart"/>
            <w:r w:rsidRPr="00B72B8F">
              <w:rPr>
                <w:rFonts w:eastAsia="Times New Roman"/>
                <w:color w:val="000000"/>
                <w:sz w:val="16"/>
                <w:szCs w:val="16"/>
                <w:lang w:val="en-US" w:eastAsia="es-ES_tradnl"/>
              </w:rPr>
              <w:t>Iam</w:t>
            </w:r>
            <w:proofErr w:type="spellEnd"/>
            <w:r w:rsidRPr="00B72B8F">
              <w:rPr>
                <w:rFonts w:eastAsia="Times New Roman"/>
                <w:color w:val="000000"/>
                <w:sz w:val="16"/>
                <w:szCs w:val="16"/>
                <w:lang w:val="en-US" w:eastAsia="es-ES_tradnl"/>
              </w:rPr>
              <w:t xml:space="preserve"> hiems </w:t>
            </w:r>
            <w:proofErr w:type="spellStart"/>
            <w:r w:rsidRPr="00B72B8F">
              <w:rPr>
                <w:rFonts w:eastAsia="Times New Roman"/>
                <w:color w:val="000000"/>
                <w:sz w:val="16"/>
                <w:szCs w:val="16"/>
                <w:lang w:val="en-US" w:eastAsia="es-ES_tradnl"/>
              </w:rPr>
              <w:t>transiit</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imber</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abiit</w:t>
            </w:r>
            <w:proofErr w:type="spellEnd"/>
            <w:r w:rsidRPr="00B72B8F">
              <w:rPr>
                <w:rFonts w:eastAsia="Times New Roman"/>
                <w:color w:val="000000"/>
                <w:sz w:val="16"/>
                <w:szCs w:val="16"/>
                <w:lang w:val="en-US" w:eastAsia="es-ES_tradnl"/>
              </w:rPr>
              <w:t xml:space="preserve"> et </w:t>
            </w:r>
            <w:proofErr w:type="spellStart"/>
            <w:r w:rsidRPr="00B72B8F">
              <w:rPr>
                <w:rFonts w:eastAsia="Times New Roman"/>
                <w:color w:val="000000"/>
                <w:sz w:val="16"/>
                <w:szCs w:val="16"/>
                <w:lang w:val="en-US" w:eastAsia="es-ES_tradnl"/>
              </w:rPr>
              <w:t>recessit</w:t>
            </w:r>
            <w:proofErr w:type="spellEnd"/>
            <w:r w:rsidRPr="00B72B8F">
              <w:rPr>
                <w:rFonts w:eastAsia="Times New Roman"/>
                <w:color w:val="000000"/>
                <w:sz w:val="16"/>
                <w:szCs w:val="16"/>
                <w:lang w:val="en-US" w:eastAsia="es-ES_tradnl"/>
              </w:rPr>
              <w:t>;</w:t>
            </w:r>
            <w:r w:rsidRPr="00B72B8F">
              <w:rPr>
                <w:rFonts w:eastAsia="Times New Roman"/>
                <w:color w:val="000000"/>
                <w:sz w:val="16"/>
                <w:szCs w:val="16"/>
                <w:lang w:val="en-US" w:eastAsia="es-ES_tradnl"/>
              </w:rPr>
              <w:br/>
              <w:t xml:space="preserve">flores </w:t>
            </w:r>
            <w:proofErr w:type="spellStart"/>
            <w:r w:rsidRPr="00B72B8F">
              <w:rPr>
                <w:rFonts w:eastAsia="Times New Roman"/>
                <w:color w:val="000000"/>
                <w:sz w:val="16"/>
                <w:szCs w:val="16"/>
                <w:lang w:val="en-US" w:eastAsia="es-ES_tradnl"/>
              </w:rPr>
              <w:t>apparuerunt</w:t>
            </w:r>
            <w:proofErr w:type="spellEnd"/>
            <w:r w:rsidRPr="00B72B8F">
              <w:rPr>
                <w:rFonts w:eastAsia="Times New Roman"/>
                <w:color w:val="000000"/>
                <w:sz w:val="16"/>
                <w:szCs w:val="16"/>
                <w:lang w:val="en-US" w:eastAsia="es-ES_tradnl"/>
              </w:rPr>
              <w:t xml:space="preserve"> in terra nostra;</w:t>
            </w:r>
            <w:r w:rsidRPr="00B72B8F">
              <w:rPr>
                <w:rFonts w:eastAsia="Times New Roman"/>
                <w:color w:val="000000"/>
                <w:sz w:val="16"/>
                <w:szCs w:val="16"/>
                <w:lang w:val="en-US" w:eastAsia="es-ES_tradnl"/>
              </w:rPr>
              <w:br/>
              <w:t xml:space="preserve">tempus </w:t>
            </w:r>
            <w:proofErr w:type="spellStart"/>
            <w:r w:rsidRPr="00B72B8F">
              <w:rPr>
                <w:rFonts w:eastAsia="Times New Roman"/>
                <w:color w:val="000000"/>
                <w:sz w:val="16"/>
                <w:szCs w:val="16"/>
                <w:lang w:val="en-US" w:eastAsia="es-ES_tradnl"/>
              </w:rPr>
              <w:t>putationis</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advenit</w:t>
            </w:r>
            <w:proofErr w:type="spellEnd"/>
            <w:r w:rsidRPr="00B72B8F">
              <w:rPr>
                <w:rFonts w:eastAsia="Times New Roman"/>
                <w:color w:val="000000"/>
                <w:sz w:val="16"/>
                <w:szCs w:val="16"/>
                <w:lang w:val="en-US" w:eastAsia="es-ES_tradnl"/>
              </w:rPr>
              <w:t>".</w:t>
            </w:r>
          </w:p>
        </w:tc>
        <w:tc>
          <w:tcPr>
            <w:tcW w:w="3262" w:type="dxa"/>
            <w:tcBorders>
              <w:top w:val="nil"/>
              <w:left w:val="nil"/>
              <w:bottom w:val="single" w:sz="4" w:space="0" w:color="000000"/>
              <w:right w:val="single" w:sz="4" w:space="0" w:color="000000"/>
            </w:tcBorders>
            <w:shd w:val="clear" w:color="auto" w:fill="auto"/>
            <w:vAlign w:val="center"/>
            <w:hideMark/>
          </w:tcPr>
          <w:p w14:paraId="1CD4CB76" w14:textId="77777777" w:rsidR="00301B6B" w:rsidRPr="002852D5" w:rsidRDefault="00301B6B" w:rsidP="005B1BBF">
            <w:pPr>
              <w:spacing w:before="0" w:after="0" w:line="240" w:lineRule="auto"/>
              <w:rPr>
                <w:rFonts w:eastAsia="Times New Roman"/>
                <w:color w:val="000000"/>
                <w:sz w:val="16"/>
                <w:szCs w:val="16"/>
                <w:lang w:eastAsia="es-ES_tradnl"/>
              </w:rPr>
            </w:pPr>
            <w:r w:rsidRPr="00B72B8F">
              <w:rPr>
                <w:rFonts w:eastAsia="Times New Roman"/>
                <w:color w:val="000000"/>
                <w:sz w:val="16"/>
                <w:szCs w:val="16"/>
                <w:lang w:val="en-US" w:eastAsia="es-ES_tradnl"/>
              </w:rPr>
              <w:t xml:space="preserve"> </w:t>
            </w:r>
            <w:r w:rsidRPr="002852D5">
              <w:rPr>
                <w:rFonts w:eastAsia="Times New Roman"/>
                <w:color w:val="000000"/>
                <w:sz w:val="16"/>
                <w:szCs w:val="16"/>
                <w:lang w:eastAsia="es-ES_tradnl"/>
              </w:rPr>
              <w:t>Negra soy, pero hermosa, hijas de Jerusalén. Por eso me aprecia el rey y me ha metido en su alcoba y me ha dicho: “levántate, amiga mía, y ven. Ya ha pasado el invierno; las lluvias se han ido y retirado; las flores han aparecido en nuestra tierra. Ha llegado el tiempo de la poda”.</w:t>
            </w:r>
          </w:p>
        </w:tc>
      </w:tr>
      <w:tr w:rsidR="005B1BBF" w:rsidRPr="002852D5" w14:paraId="2A378F00" w14:textId="77777777" w:rsidTr="00BD44AB">
        <w:trPr>
          <w:trHeight w:val="4382"/>
        </w:trPr>
        <w:tc>
          <w:tcPr>
            <w:tcW w:w="1555" w:type="dxa"/>
            <w:tcBorders>
              <w:top w:val="nil"/>
              <w:left w:val="single" w:sz="4" w:space="0" w:color="000000"/>
              <w:bottom w:val="single" w:sz="4" w:space="0" w:color="000000"/>
              <w:right w:val="single" w:sz="4" w:space="0" w:color="000000"/>
            </w:tcBorders>
            <w:shd w:val="clear" w:color="auto" w:fill="auto"/>
            <w:noWrap/>
            <w:vAlign w:val="center"/>
            <w:hideMark/>
          </w:tcPr>
          <w:p w14:paraId="2A1C2925" w14:textId="77777777" w:rsidR="00301B6B" w:rsidRPr="002852D5" w:rsidRDefault="00301B6B" w:rsidP="005B1BBF">
            <w:pPr>
              <w:spacing w:before="0" w:after="0" w:line="240" w:lineRule="auto"/>
              <w:rPr>
                <w:rFonts w:eastAsia="Times New Roman"/>
                <w:color w:val="000000"/>
                <w:sz w:val="16"/>
                <w:szCs w:val="16"/>
                <w:lang w:eastAsia="es-ES_tradnl"/>
              </w:rPr>
            </w:pPr>
            <w:r w:rsidRPr="002852D5">
              <w:rPr>
                <w:rFonts w:eastAsia="Times New Roman"/>
                <w:color w:val="000000"/>
                <w:sz w:val="16"/>
                <w:szCs w:val="16"/>
                <w:lang w:eastAsia="es-ES_tradnl"/>
              </w:rPr>
              <w:t xml:space="preserve">XXXVIII. </w:t>
            </w:r>
            <w:proofErr w:type="spellStart"/>
            <w:r w:rsidRPr="002852D5">
              <w:rPr>
                <w:rFonts w:eastAsia="Times New Roman"/>
                <w:i/>
                <w:iCs/>
                <w:color w:val="000000"/>
                <w:sz w:val="16"/>
                <w:szCs w:val="16"/>
                <w:lang w:eastAsia="es-ES_tradnl"/>
              </w:rPr>
              <w:t>Vadam</w:t>
            </w:r>
            <w:proofErr w:type="spellEnd"/>
            <w:r w:rsidRPr="002852D5">
              <w:rPr>
                <w:rFonts w:eastAsia="Times New Roman"/>
                <w:i/>
                <w:iCs/>
                <w:color w:val="000000"/>
                <w:sz w:val="16"/>
                <w:szCs w:val="16"/>
                <w:lang w:eastAsia="es-ES_tradnl"/>
              </w:rPr>
              <w:t xml:space="preserve"> et </w:t>
            </w:r>
            <w:proofErr w:type="spellStart"/>
            <w:r w:rsidRPr="002852D5">
              <w:rPr>
                <w:rFonts w:eastAsia="Times New Roman"/>
                <w:i/>
                <w:iCs/>
                <w:color w:val="000000"/>
                <w:sz w:val="16"/>
                <w:szCs w:val="16"/>
                <w:lang w:eastAsia="es-ES_tradnl"/>
              </w:rPr>
              <w:t>circuibo</w:t>
            </w:r>
            <w:proofErr w:type="spellEnd"/>
            <w:r w:rsidRPr="002852D5">
              <w:rPr>
                <w:rFonts w:eastAsia="Times New Roman"/>
                <w:color w:val="000000"/>
                <w:sz w:val="16"/>
                <w:szCs w:val="16"/>
                <w:lang w:eastAsia="es-ES_tradnl"/>
              </w:rPr>
              <w:t xml:space="preserve"> (1572)</w:t>
            </w:r>
          </w:p>
        </w:tc>
        <w:tc>
          <w:tcPr>
            <w:tcW w:w="2126" w:type="dxa"/>
            <w:tcBorders>
              <w:top w:val="nil"/>
              <w:left w:val="nil"/>
              <w:bottom w:val="single" w:sz="4" w:space="0" w:color="000000"/>
              <w:right w:val="single" w:sz="4" w:space="0" w:color="000000"/>
            </w:tcBorders>
            <w:shd w:val="clear" w:color="auto" w:fill="auto"/>
            <w:vAlign w:val="center"/>
            <w:hideMark/>
          </w:tcPr>
          <w:p w14:paraId="15634753" w14:textId="77777777" w:rsidR="00301B6B" w:rsidRPr="00B72B8F" w:rsidRDefault="00301B6B" w:rsidP="00F81500">
            <w:pPr>
              <w:spacing w:before="0" w:after="0" w:line="240" w:lineRule="auto"/>
              <w:jc w:val="left"/>
              <w:rPr>
                <w:rFonts w:eastAsia="Times New Roman"/>
                <w:color w:val="000000"/>
                <w:sz w:val="16"/>
                <w:szCs w:val="16"/>
                <w:lang w:val="en-US" w:eastAsia="es-ES_tradnl"/>
              </w:rPr>
            </w:pPr>
            <w:r w:rsidRPr="003E3D95">
              <w:rPr>
                <w:rFonts w:eastAsia="Times New Roman"/>
                <w:color w:val="000000"/>
                <w:sz w:val="16"/>
                <w:szCs w:val="16"/>
                <w:lang w:val="pt-PT" w:eastAsia="es-ES_tradnl"/>
              </w:rPr>
              <w:t>Vadam et circuibo civitatem</w:t>
            </w:r>
            <w:r w:rsidRPr="003E3D95">
              <w:rPr>
                <w:rFonts w:eastAsia="Times New Roman"/>
                <w:color w:val="000000"/>
                <w:sz w:val="16"/>
                <w:szCs w:val="16"/>
                <w:lang w:val="pt-PT" w:eastAsia="es-ES_tradnl"/>
              </w:rPr>
              <w:br/>
              <w:t>per vicos et plateas,</w:t>
            </w:r>
            <w:r w:rsidRPr="003E3D95">
              <w:rPr>
                <w:rFonts w:eastAsia="Times New Roman"/>
                <w:color w:val="000000"/>
                <w:sz w:val="16"/>
                <w:szCs w:val="16"/>
                <w:lang w:val="pt-PT" w:eastAsia="es-ES_tradnl"/>
              </w:rPr>
              <w:br/>
              <w:t>quaeram quem diligit anima mea:</w:t>
            </w:r>
            <w:r w:rsidRPr="003E3D95">
              <w:rPr>
                <w:rFonts w:eastAsia="Times New Roman"/>
                <w:color w:val="000000"/>
                <w:sz w:val="16"/>
                <w:szCs w:val="16"/>
                <w:lang w:val="pt-PT" w:eastAsia="es-ES_tradnl"/>
              </w:rPr>
              <w:br/>
              <w:t>quaesivi illum et non inveni.</w:t>
            </w:r>
            <w:r w:rsidRPr="003E3D95">
              <w:rPr>
                <w:rFonts w:eastAsia="Times New Roman"/>
                <w:color w:val="000000"/>
                <w:sz w:val="16"/>
                <w:szCs w:val="16"/>
                <w:lang w:val="pt-PT" w:eastAsia="es-ES_tradnl"/>
              </w:rPr>
              <w:br/>
              <w:t>Adiuro vos, filiae Hierusalem,</w:t>
            </w:r>
            <w:r w:rsidRPr="003E3D95">
              <w:rPr>
                <w:rFonts w:eastAsia="Times New Roman"/>
                <w:color w:val="000000"/>
                <w:sz w:val="16"/>
                <w:szCs w:val="16"/>
                <w:lang w:val="pt-PT" w:eastAsia="es-ES_tradnl"/>
              </w:rPr>
              <w:br/>
              <w:t>si inveneritis dilectum meum,</w:t>
            </w:r>
            <w:r w:rsidRPr="003E3D95">
              <w:rPr>
                <w:rFonts w:eastAsia="Times New Roman"/>
                <w:color w:val="000000"/>
                <w:sz w:val="16"/>
                <w:szCs w:val="16"/>
                <w:lang w:val="pt-PT" w:eastAsia="es-ES_tradnl"/>
              </w:rPr>
              <w:br/>
              <w:t>ut annuntietis ei,</w:t>
            </w:r>
            <w:r w:rsidRPr="003E3D95">
              <w:rPr>
                <w:rFonts w:eastAsia="Times New Roman"/>
                <w:color w:val="000000"/>
                <w:sz w:val="16"/>
                <w:szCs w:val="16"/>
                <w:lang w:val="pt-PT" w:eastAsia="es-ES_tradnl"/>
              </w:rPr>
              <w:br/>
              <w:t>quia amore langueo.</w:t>
            </w:r>
            <w:r w:rsidRPr="003E3D95">
              <w:rPr>
                <w:rFonts w:eastAsia="Times New Roman"/>
                <w:color w:val="000000"/>
                <w:sz w:val="16"/>
                <w:szCs w:val="16"/>
                <w:lang w:val="pt-PT" w:eastAsia="es-ES_tradnl"/>
              </w:rPr>
              <w:br/>
              <w:t xml:space="preserve"> </w:t>
            </w:r>
            <w:r w:rsidRPr="003E3D95">
              <w:rPr>
                <w:rFonts w:eastAsia="Times New Roman"/>
                <w:color w:val="000000"/>
                <w:sz w:val="16"/>
                <w:szCs w:val="16"/>
                <w:lang w:val="pt-PT" w:eastAsia="es-ES_tradnl"/>
              </w:rPr>
              <w:br/>
              <w:t>Qualis est dilectus tuus,</w:t>
            </w:r>
            <w:r w:rsidRPr="003E3D95">
              <w:rPr>
                <w:rFonts w:eastAsia="Times New Roman"/>
                <w:color w:val="000000"/>
                <w:sz w:val="16"/>
                <w:szCs w:val="16"/>
                <w:lang w:val="pt-PT" w:eastAsia="es-ES_tradnl"/>
              </w:rPr>
              <w:br/>
              <w:t>quia sic adiurasti nos?</w:t>
            </w:r>
            <w:r w:rsidRPr="003E3D95">
              <w:rPr>
                <w:rFonts w:eastAsia="Times New Roman"/>
                <w:color w:val="000000"/>
                <w:sz w:val="16"/>
                <w:szCs w:val="16"/>
                <w:lang w:val="pt-PT" w:eastAsia="es-ES_tradnl"/>
              </w:rPr>
              <w:br/>
              <w:t>Dilectus meus candidus est rubicundus,</w:t>
            </w:r>
            <w:r w:rsidRPr="003E3D95">
              <w:rPr>
                <w:rFonts w:eastAsia="Times New Roman"/>
                <w:color w:val="000000"/>
                <w:sz w:val="16"/>
                <w:szCs w:val="16"/>
                <w:lang w:val="pt-PT" w:eastAsia="es-ES_tradnl"/>
              </w:rPr>
              <w:br/>
              <w:t>electus ex milibus:</w:t>
            </w:r>
            <w:r w:rsidRPr="003E3D95">
              <w:rPr>
                <w:rFonts w:eastAsia="Times New Roman"/>
                <w:color w:val="000000"/>
                <w:sz w:val="16"/>
                <w:szCs w:val="16"/>
                <w:lang w:val="pt-PT" w:eastAsia="es-ES_tradnl"/>
              </w:rPr>
              <w:br/>
              <w:t>Talis est dilectus meus,</w:t>
            </w:r>
            <w:r w:rsidRPr="003E3D95">
              <w:rPr>
                <w:rFonts w:eastAsia="Times New Roman"/>
                <w:color w:val="000000"/>
                <w:sz w:val="16"/>
                <w:szCs w:val="16"/>
                <w:lang w:val="pt-PT" w:eastAsia="es-ES_tradnl"/>
              </w:rPr>
              <w:br/>
              <w:t>et est amicus meus,</w:t>
            </w:r>
            <w:r w:rsidRPr="003E3D95">
              <w:rPr>
                <w:rFonts w:eastAsia="Times New Roman"/>
                <w:color w:val="000000"/>
                <w:sz w:val="16"/>
                <w:szCs w:val="16"/>
                <w:lang w:val="pt-PT" w:eastAsia="es-ES_tradnl"/>
              </w:rPr>
              <w:br/>
              <w:t>filiae Jerusalem.</w:t>
            </w:r>
            <w:r w:rsidRPr="003E3D95">
              <w:rPr>
                <w:rFonts w:eastAsia="Times New Roman"/>
                <w:color w:val="000000"/>
                <w:sz w:val="16"/>
                <w:szCs w:val="16"/>
                <w:lang w:val="pt-PT" w:eastAsia="es-ES_tradnl"/>
              </w:rPr>
              <w:br/>
              <w:t>Quo abiit dilectus tuus,</w:t>
            </w:r>
            <w:r w:rsidRPr="003E3D95">
              <w:rPr>
                <w:rFonts w:eastAsia="Times New Roman"/>
                <w:color w:val="000000"/>
                <w:sz w:val="16"/>
                <w:szCs w:val="16"/>
                <w:lang w:val="pt-PT" w:eastAsia="es-ES_tradnl"/>
              </w:rPr>
              <w:br/>
              <w:t>o pulcherrima mulierum?</w:t>
            </w:r>
            <w:r w:rsidRPr="003E3D95">
              <w:rPr>
                <w:rFonts w:eastAsia="Times New Roman"/>
                <w:color w:val="000000"/>
                <w:sz w:val="16"/>
                <w:szCs w:val="16"/>
                <w:lang w:val="pt-PT" w:eastAsia="es-ES_tradnl"/>
              </w:rPr>
              <w:br/>
              <w:t>Quo declinavit et quaeremus eum tecum?</w:t>
            </w:r>
            <w:r w:rsidRPr="003E3D95">
              <w:rPr>
                <w:rFonts w:eastAsia="Times New Roman"/>
                <w:color w:val="000000"/>
                <w:sz w:val="16"/>
                <w:szCs w:val="16"/>
                <w:lang w:val="pt-PT" w:eastAsia="es-ES_tradnl"/>
              </w:rPr>
              <w:br/>
            </w:r>
            <w:proofErr w:type="spellStart"/>
            <w:r w:rsidRPr="00B72B8F">
              <w:rPr>
                <w:rFonts w:eastAsia="Times New Roman"/>
                <w:color w:val="000000"/>
                <w:sz w:val="16"/>
                <w:szCs w:val="16"/>
                <w:lang w:val="en-US" w:eastAsia="es-ES_tradnl"/>
              </w:rPr>
              <w:t>Ascendit</w:t>
            </w:r>
            <w:proofErr w:type="spellEnd"/>
            <w:r w:rsidRPr="00B72B8F">
              <w:rPr>
                <w:rFonts w:eastAsia="Times New Roman"/>
                <w:color w:val="000000"/>
                <w:sz w:val="16"/>
                <w:szCs w:val="16"/>
                <w:lang w:val="en-US" w:eastAsia="es-ES_tradnl"/>
              </w:rPr>
              <w:t xml:space="preserve"> in </w:t>
            </w:r>
            <w:proofErr w:type="spellStart"/>
            <w:r w:rsidRPr="00B72B8F">
              <w:rPr>
                <w:rFonts w:eastAsia="Times New Roman"/>
                <w:color w:val="000000"/>
                <w:sz w:val="16"/>
                <w:szCs w:val="16"/>
                <w:lang w:val="en-US" w:eastAsia="es-ES_tradnl"/>
              </w:rPr>
              <w:t>palmam</w:t>
            </w:r>
            <w:proofErr w:type="spellEnd"/>
            <w:r w:rsidRPr="00B72B8F">
              <w:rPr>
                <w:rFonts w:eastAsia="Times New Roman"/>
                <w:color w:val="000000"/>
                <w:sz w:val="16"/>
                <w:szCs w:val="16"/>
                <w:lang w:val="en-US" w:eastAsia="es-ES_tradnl"/>
              </w:rPr>
              <w:t>,</w:t>
            </w:r>
            <w:r w:rsidRPr="00B72B8F">
              <w:rPr>
                <w:rFonts w:eastAsia="Times New Roman"/>
                <w:color w:val="000000"/>
                <w:sz w:val="16"/>
                <w:szCs w:val="16"/>
                <w:lang w:val="en-US" w:eastAsia="es-ES_tradnl"/>
              </w:rPr>
              <w:br/>
              <w:t xml:space="preserve">et </w:t>
            </w:r>
            <w:proofErr w:type="spellStart"/>
            <w:r w:rsidRPr="00B72B8F">
              <w:rPr>
                <w:rFonts w:eastAsia="Times New Roman"/>
                <w:color w:val="000000"/>
                <w:sz w:val="16"/>
                <w:szCs w:val="16"/>
                <w:lang w:val="en-US" w:eastAsia="es-ES_tradnl"/>
              </w:rPr>
              <w:t>apprehendit</w:t>
            </w:r>
            <w:proofErr w:type="spellEnd"/>
            <w:r w:rsidRPr="00B72B8F">
              <w:rPr>
                <w:rFonts w:eastAsia="Times New Roman"/>
                <w:color w:val="000000"/>
                <w:sz w:val="16"/>
                <w:szCs w:val="16"/>
                <w:lang w:val="en-US" w:eastAsia="es-ES_tradnl"/>
              </w:rPr>
              <w:t xml:space="preserve"> fructus eius.</w:t>
            </w:r>
          </w:p>
        </w:tc>
        <w:tc>
          <w:tcPr>
            <w:tcW w:w="3262" w:type="dxa"/>
            <w:tcBorders>
              <w:top w:val="nil"/>
              <w:left w:val="nil"/>
              <w:bottom w:val="single" w:sz="4" w:space="0" w:color="000000"/>
              <w:right w:val="single" w:sz="4" w:space="0" w:color="000000"/>
            </w:tcBorders>
            <w:shd w:val="clear" w:color="auto" w:fill="auto"/>
            <w:vAlign w:val="center"/>
            <w:hideMark/>
          </w:tcPr>
          <w:p w14:paraId="1CB3F2F0" w14:textId="77777777" w:rsidR="00301B6B" w:rsidRDefault="00301B6B" w:rsidP="005B1BBF">
            <w:pPr>
              <w:spacing w:before="0" w:after="0" w:line="240" w:lineRule="auto"/>
              <w:rPr>
                <w:rFonts w:eastAsia="Times New Roman"/>
                <w:color w:val="000000"/>
                <w:sz w:val="16"/>
                <w:szCs w:val="16"/>
                <w:lang w:eastAsia="es-ES_tradnl"/>
              </w:rPr>
            </w:pPr>
            <w:r>
              <w:rPr>
                <w:rFonts w:eastAsia="Times New Roman"/>
                <w:color w:val="000000"/>
                <w:sz w:val="16"/>
                <w:szCs w:val="16"/>
                <w:lang w:eastAsia="es-ES_tradnl"/>
              </w:rPr>
              <w:t>Me levantaré</w:t>
            </w:r>
            <w:r w:rsidRPr="002852D5">
              <w:rPr>
                <w:rFonts w:eastAsia="Times New Roman"/>
                <w:color w:val="000000"/>
                <w:sz w:val="16"/>
                <w:szCs w:val="16"/>
                <w:lang w:eastAsia="es-ES_tradnl"/>
              </w:rPr>
              <w:t xml:space="preserve"> y recorreré la ciudad por barrios y plazas; buscaré a ese al que ama mi alma. Lo busqué y no lo encontré. Os imploro, hijas de Jerusalén, que si encontráis a mi amado le comuniquéis que enferma estoy por su amor.</w:t>
            </w:r>
          </w:p>
          <w:p w14:paraId="3E7BB0B9" w14:textId="77777777" w:rsidR="00301B6B" w:rsidRPr="002852D5" w:rsidRDefault="00301B6B" w:rsidP="005B1BBF">
            <w:pPr>
              <w:spacing w:before="0" w:after="0" w:line="240" w:lineRule="auto"/>
              <w:rPr>
                <w:rFonts w:eastAsia="Times New Roman"/>
                <w:color w:val="000000"/>
                <w:sz w:val="16"/>
                <w:szCs w:val="16"/>
                <w:lang w:eastAsia="es-ES_tradnl"/>
              </w:rPr>
            </w:pPr>
            <w:r w:rsidRPr="002852D5">
              <w:rPr>
                <w:rFonts w:eastAsia="Times New Roman"/>
                <w:color w:val="000000"/>
                <w:sz w:val="16"/>
                <w:szCs w:val="16"/>
                <w:lang w:eastAsia="es-ES_tradnl"/>
              </w:rPr>
              <w:t xml:space="preserve"> -</w:t>
            </w:r>
            <w:r>
              <w:rPr>
                <w:rFonts w:eastAsia="Times New Roman"/>
                <w:color w:val="000000"/>
                <w:sz w:val="16"/>
                <w:szCs w:val="16"/>
                <w:lang w:eastAsia="es-ES_tradnl"/>
              </w:rPr>
              <w:t xml:space="preserve"> </w:t>
            </w:r>
            <w:r w:rsidRPr="002852D5">
              <w:rPr>
                <w:rFonts w:eastAsia="Times New Roman"/>
                <w:color w:val="000000"/>
                <w:sz w:val="16"/>
                <w:szCs w:val="16"/>
                <w:lang w:eastAsia="es-ES_tradnl"/>
              </w:rPr>
              <w:t>¿Cómo es tu amado, que así nos lo has encarecido?</w:t>
            </w:r>
            <w:r w:rsidRPr="002852D5">
              <w:rPr>
                <w:rFonts w:eastAsia="Times New Roman"/>
                <w:color w:val="000000"/>
                <w:sz w:val="16"/>
                <w:szCs w:val="16"/>
                <w:lang w:eastAsia="es-ES_tradnl"/>
              </w:rPr>
              <w:br/>
              <w:t>-Mi amado es blanco y rubicundo, elegido entre miles. Así es mi amado, y es mi amigo, oh hijas de Jerusalén.</w:t>
            </w:r>
            <w:r w:rsidRPr="002852D5">
              <w:rPr>
                <w:rFonts w:eastAsia="Times New Roman"/>
                <w:color w:val="000000"/>
                <w:sz w:val="16"/>
                <w:szCs w:val="16"/>
                <w:lang w:eastAsia="es-ES_tradnl"/>
              </w:rPr>
              <w:br/>
              <w:t>-¿Adónde fue tu amado, oh tú, la más hermosa de las mujeres? Adonde haya ido a parar iremos a buscarlo también contigo.</w:t>
            </w:r>
            <w:r w:rsidRPr="002852D5">
              <w:rPr>
                <w:rFonts w:eastAsia="Times New Roman"/>
                <w:color w:val="000000"/>
                <w:sz w:val="16"/>
                <w:szCs w:val="16"/>
                <w:lang w:eastAsia="es-ES_tradnl"/>
              </w:rPr>
              <w:br/>
              <w:t>-Subió a la palmera y tomó su fruto.</w:t>
            </w:r>
          </w:p>
        </w:tc>
      </w:tr>
      <w:tr w:rsidR="005B1BBF" w:rsidRPr="002852D5" w14:paraId="57BC76F3" w14:textId="77777777" w:rsidTr="00BD44AB">
        <w:trPr>
          <w:trHeight w:val="3392"/>
        </w:trPr>
        <w:tc>
          <w:tcPr>
            <w:tcW w:w="1555" w:type="dxa"/>
            <w:tcBorders>
              <w:top w:val="nil"/>
              <w:left w:val="single" w:sz="4" w:space="0" w:color="000000"/>
              <w:bottom w:val="single" w:sz="4" w:space="0" w:color="000000"/>
              <w:right w:val="single" w:sz="4" w:space="0" w:color="000000"/>
            </w:tcBorders>
            <w:shd w:val="clear" w:color="auto" w:fill="auto"/>
            <w:noWrap/>
            <w:vAlign w:val="center"/>
            <w:hideMark/>
          </w:tcPr>
          <w:p w14:paraId="3075B071" w14:textId="77777777" w:rsidR="00301B6B" w:rsidRPr="002852D5" w:rsidRDefault="00301B6B" w:rsidP="005B1BBF">
            <w:pPr>
              <w:spacing w:before="0" w:after="0" w:line="240" w:lineRule="auto"/>
              <w:rPr>
                <w:rFonts w:eastAsia="Times New Roman"/>
                <w:color w:val="000000"/>
                <w:sz w:val="16"/>
                <w:szCs w:val="16"/>
                <w:lang w:eastAsia="es-ES_tradnl"/>
              </w:rPr>
            </w:pPr>
            <w:r w:rsidRPr="002852D5">
              <w:rPr>
                <w:rFonts w:eastAsia="Times New Roman"/>
                <w:color w:val="000000"/>
                <w:sz w:val="16"/>
                <w:szCs w:val="16"/>
                <w:lang w:eastAsia="es-ES_tradnl"/>
              </w:rPr>
              <w:lastRenderedPageBreak/>
              <w:t xml:space="preserve">XXXIX. </w:t>
            </w:r>
            <w:proofErr w:type="spellStart"/>
            <w:r w:rsidRPr="002852D5">
              <w:rPr>
                <w:rFonts w:eastAsia="Times New Roman"/>
                <w:i/>
                <w:iCs/>
                <w:color w:val="000000"/>
                <w:sz w:val="16"/>
                <w:szCs w:val="16"/>
                <w:lang w:eastAsia="es-ES_tradnl"/>
              </w:rPr>
              <w:t>Vidi</w:t>
            </w:r>
            <w:proofErr w:type="spellEnd"/>
            <w:r w:rsidRPr="002852D5">
              <w:rPr>
                <w:rFonts w:eastAsia="Times New Roman"/>
                <w:i/>
                <w:iCs/>
                <w:color w:val="000000"/>
                <w:sz w:val="16"/>
                <w:szCs w:val="16"/>
                <w:lang w:eastAsia="es-ES_tradnl"/>
              </w:rPr>
              <w:t xml:space="preserve"> </w:t>
            </w:r>
            <w:proofErr w:type="spellStart"/>
            <w:r w:rsidRPr="002852D5">
              <w:rPr>
                <w:rFonts w:eastAsia="Times New Roman"/>
                <w:i/>
                <w:iCs/>
                <w:color w:val="000000"/>
                <w:sz w:val="16"/>
                <w:szCs w:val="16"/>
                <w:lang w:eastAsia="es-ES_tradnl"/>
              </w:rPr>
              <w:t>speciosam</w:t>
            </w:r>
            <w:proofErr w:type="spellEnd"/>
            <w:r w:rsidRPr="002852D5">
              <w:rPr>
                <w:rFonts w:eastAsia="Times New Roman"/>
                <w:color w:val="000000"/>
                <w:sz w:val="16"/>
                <w:szCs w:val="16"/>
                <w:lang w:eastAsia="es-ES_tradnl"/>
              </w:rPr>
              <w:t xml:space="preserve"> (1572)</w:t>
            </w:r>
          </w:p>
        </w:tc>
        <w:tc>
          <w:tcPr>
            <w:tcW w:w="2126" w:type="dxa"/>
            <w:tcBorders>
              <w:top w:val="nil"/>
              <w:left w:val="nil"/>
              <w:bottom w:val="single" w:sz="4" w:space="0" w:color="000000"/>
              <w:right w:val="single" w:sz="4" w:space="0" w:color="000000"/>
            </w:tcBorders>
            <w:shd w:val="clear" w:color="auto" w:fill="auto"/>
            <w:vAlign w:val="center"/>
            <w:hideMark/>
          </w:tcPr>
          <w:p w14:paraId="2DFEB6CB" w14:textId="77777777" w:rsidR="00301B6B" w:rsidRPr="00B72B8F" w:rsidRDefault="00301B6B" w:rsidP="00F81500">
            <w:pPr>
              <w:spacing w:before="0" w:after="0" w:line="240" w:lineRule="auto"/>
              <w:jc w:val="left"/>
              <w:rPr>
                <w:rFonts w:eastAsia="Times New Roman"/>
                <w:color w:val="000000"/>
                <w:sz w:val="16"/>
                <w:szCs w:val="16"/>
                <w:lang w:val="en-US" w:eastAsia="es-ES_tradnl"/>
              </w:rPr>
            </w:pPr>
            <w:r w:rsidRPr="003E3D95">
              <w:rPr>
                <w:rFonts w:eastAsia="Times New Roman"/>
                <w:color w:val="000000"/>
                <w:sz w:val="16"/>
                <w:szCs w:val="16"/>
                <w:lang w:val="pt-PT" w:eastAsia="es-ES_tradnl"/>
              </w:rPr>
              <w:t>Vidi, speciosam</w:t>
            </w:r>
            <w:r w:rsidRPr="003E3D95">
              <w:rPr>
                <w:rFonts w:eastAsia="Times New Roman"/>
                <w:color w:val="000000"/>
                <w:sz w:val="16"/>
                <w:szCs w:val="16"/>
                <w:lang w:val="pt-PT" w:eastAsia="es-ES_tradnl"/>
              </w:rPr>
              <w:br/>
              <w:t>sicut columbam, ascendentem</w:t>
            </w:r>
            <w:r w:rsidRPr="003E3D95">
              <w:rPr>
                <w:rFonts w:eastAsia="Times New Roman"/>
                <w:color w:val="000000"/>
                <w:sz w:val="16"/>
                <w:szCs w:val="16"/>
                <w:lang w:val="pt-PT" w:eastAsia="es-ES_tradnl"/>
              </w:rPr>
              <w:br/>
              <w:t>desuper rivos aquarum,</w:t>
            </w:r>
            <w:r w:rsidRPr="003E3D95">
              <w:rPr>
                <w:rFonts w:eastAsia="Times New Roman"/>
                <w:color w:val="000000"/>
                <w:sz w:val="16"/>
                <w:szCs w:val="16"/>
                <w:lang w:val="pt-PT" w:eastAsia="es-ES_tradnl"/>
              </w:rPr>
              <w:br/>
              <w:t>cuius inaestimabilis odor erat</w:t>
            </w:r>
            <w:r w:rsidRPr="003E3D95">
              <w:rPr>
                <w:rFonts w:eastAsia="Times New Roman"/>
                <w:color w:val="000000"/>
                <w:sz w:val="16"/>
                <w:szCs w:val="16"/>
                <w:lang w:val="pt-PT" w:eastAsia="es-ES_tradnl"/>
              </w:rPr>
              <w:br/>
              <w:t>nimis in vestimentis eius,</w:t>
            </w:r>
            <w:r w:rsidRPr="003E3D95">
              <w:rPr>
                <w:rFonts w:eastAsia="Times New Roman"/>
                <w:color w:val="000000"/>
                <w:sz w:val="16"/>
                <w:szCs w:val="16"/>
                <w:lang w:val="pt-PT" w:eastAsia="es-ES_tradnl"/>
              </w:rPr>
              <w:br/>
              <w:t>Et sicut dies verni</w:t>
            </w:r>
            <w:r w:rsidRPr="003E3D95">
              <w:rPr>
                <w:rFonts w:eastAsia="Times New Roman"/>
                <w:color w:val="000000"/>
                <w:sz w:val="16"/>
                <w:szCs w:val="16"/>
                <w:lang w:val="pt-PT" w:eastAsia="es-ES_tradnl"/>
              </w:rPr>
              <w:br/>
              <w:t>Circumdabant eam</w:t>
            </w:r>
            <w:r w:rsidRPr="003E3D95">
              <w:rPr>
                <w:rFonts w:eastAsia="Times New Roman"/>
                <w:color w:val="000000"/>
                <w:sz w:val="16"/>
                <w:szCs w:val="16"/>
                <w:lang w:val="pt-PT" w:eastAsia="es-ES_tradnl"/>
              </w:rPr>
              <w:br/>
              <w:t>flores rosarum</w:t>
            </w:r>
            <w:r w:rsidRPr="003E3D95">
              <w:rPr>
                <w:rFonts w:eastAsia="Times New Roman"/>
                <w:color w:val="000000"/>
                <w:sz w:val="16"/>
                <w:szCs w:val="16"/>
                <w:lang w:val="pt-PT" w:eastAsia="es-ES_tradnl"/>
              </w:rPr>
              <w:br/>
              <w:t>et illia convallium.</w:t>
            </w:r>
            <w:r w:rsidRPr="003E3D95">
              <w:rPr>
                <w:rFonts w:eastAsia="Times New Roman"/>
                <w:color w:val="000000"/>
                <w:sz w:val="16"/>
                <w:szCs w:val="16"/>
                <w:lang w:val="pt-PT" w:eastAsia="es-ES_tradnl"/>
              </w:rPr>
              <w:br/>
              <w:t xml:space="preserve"> </w:t>
            </w:r>
            <w:r w:rsidRPr="003E3D95">
              <w:rPr>
                <w:rFonts w:eastAsia="Times New Roman"/>
                <w:color w:val="000000"/>
                <w:sz w:val="16"/>
                <w:szCs w:val="16"/>
                <w:lang w:val="pt-PT" w:eastAsia="es-ES_tradnl"/>
              </w:rPr>
              <w:br/>
            </w:r>
            <w:proofErr w:type="spellStart"/>
            <w:r w:rsidRPr="00B72B8F">
              <w:rPr>
                <w:rFonts w:eastAsia="Times New Roman"/>
                <w:color w:val="000000"/>
                <w:sz w:val="16"/>
                <w:szCs w:val="16"/>
                <w:lang w:val="en-US" w:eastAsia="es-ES_tradnl"/>
              </w:rPr>
              <w:t>Quae</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est</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ista</w:t>
            </w:r>
            <w:proofErr w:type="spellEnd"/>
            <w:r w:rsidRPr="00B72B8F">
              <w:rPr>
                <w:rFonts w:eastAsia="Times New Roman"/>
                <w:color w:val="000000"/>
                <w:sz w:val="16"/>
                <w:szCs w:val="16"/>
                <w:lang w:val="en-US" w:eastAsia="es-ES_tradnl"/>
              </w:rPr>
              <w:t>,</w:t>
            </w:r>
            <w:r w:rsidRPr="00B72B8F">
              <w:rPr>
                <w:rFonts w:eastAsia="Times New Roman"/>
                <w:color w:val="000000"/>
                <w:sz w:val="16"/>
                <w:szCs w:val="16"/>
                <w:lang w:val="en-US" w:eastAsia="es-ES_tradnl"/>
              </w:rPr>
              <w:br/>
            </w:r>
            <w:proofErr w:type="spellStart"/>
            <w:r w:rsidRPr="00B72B8F">
              <w:rPr>
                <w:rFonts w:eastAsia="Times New Roman"/>
                <w:color w:val="000000"/>
                <w:sz w:val="16"/>
                <w:szCs w:val="16"/>
                <w:lang w:val="en-US" w:eastAsia="es-ES_tradnl"/>
              </w:rPr>
              <w:t>quae</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ascendit</w:t>
            </w:r>
            <w:proofErr w:type="spellEnd"/>
            <w:r w:rsidRPr="00B72B8F">
              <w:rPr>
                <w:rFonts w:eastAsia="Times New Roman"/>
                <w:color w:val="000000"/>
                <w:sz w:val="16"/>
                <w:szCs w:val="16"/>
                <w:lang w:val="en-US" w:eastAsia="es-ES_tradnl"/>
              </w:rPr>
              <w:t xml:space="preserve"> per </w:t>
            </w:r>
            <w:proofErr w:type="spellStart"/>
            <w:r w:rsidRPr="00B72B8F">
              <w:rPr>
                <w:rFonts w:eastAsia="Times New Roman"/>
                <w:color w:val="000000"/>
                <w:sz w:val="16"/>
                <w:szCs w:val="16"/>
                <w:lang w:val="en-US" w:eastAsia="es-ES_tradnl"/>
              </w:rPr>
              <w:t>desertum</w:t>
            </w:r>
            <w:proofErr w:type="spellEnd"/>
            <w:r w:rsidRPr="00B72B8F">
              <w:rPr>
                <w:rFonts w:eastAsia="Times New Roman"/>
                <w:color w:val="000000"/>
                <w:sz w:val="16"/>
                <w:szCs w:val="16"/>
                <w:lang w:val="en-US" w:eastAsia="es-ES_tradnl"/>
              </w:rPr>
              <w:br/>
              <w:t xml:space="preserve">sicut virgula </w:t>
            </w:r>
            <w:proofErr w:type="spellStart"/>
            <w:r w:rsidRPr="00B72B8F">
              <w:rPr>
                <w:rFonts w:eastAsia="Times New Roman"/>
                <w:color w:val="000000"/>
                <w:sz w:val="16"/>
                <w:szCs w:val="16"/>
                <w:lang w:val="en-US" w:eastAsia="es-ES_tradnl"/>
              </w:rPr>
              <w:t>fumi</w:t>
            </w:r>
            <w:proofErr w:type="spellEnd"/>
            <w:r w:rsidRPr="00B72B8F">
              <w:rPr>
                <w:rFonts w:eastAsia="Times New Roman"/>
                <w:color w:val="000000"/>
                <w:sz w:val="16"/>
                <w:szCs w:val="16"/>
                <w:lang w:val="en-US" w:eastAsia="es-ES_tradnl"/>
              </w:rPr>
              <w:br/>
              <w:t xml:space="preserve">ex </w:t>
            </w:r>
            <w:proofErr w:type="spellStart"/>
            <w:r w:rsidRPr="00B72B8F">
              <w:rPr>
                <w:rFonts w:eastAsia="Times New Roman"/>
                <w:color w:val="000000"/>
                <w:sz w:val="16"/>
                <w:szCs w:val="16"/>
                <w:lang w:val="en-US" w:eastAsia="es-ES_tradnl"/>
              </w:rPr>
              <w:t>aromatibus</w:t>
            </w:r>
            <w:proofErr w:type="spellEnd"/>
            <w:r w:rsidRPr="00B72B8F">
              <w:rPr>
                <w:rFonts w:eastAsia="Times New Roman"/>
                <w:color w:val="000000"/>
                <w:sz w:val="16"/>
                <w:szCs w:val="16"/>
                <w:lang w:val="en-US" w:eastAsia="es-ES_tradnl"/>
              </w:rPr>
              <w:br/>
            </w:r>
            <w:proofErr w:type="spellStart"/>
            <w:r w:rsidRPr="00B72B8F">
              <w:rPr>
                <w:rFonts w:eastAsia="Times New Roman"/>
                <w:color w:val="000000"/>
                <w:sz w:val="16"/>
                <w:szCs w:val="16"/>
                <w:lang w:val="en-US" w:eastAsia="es-ES_tradnl"/>
              </w:rPr>
              <w:t>myrrhae</w:t>
            </w:r>
            <w:proofErr w:type="spellEnd"/>
            <w:r w:rsidRPr="00B72B8F">
              <w:rPr>
                <w:rFonts w:eastAsia="Times New Roman"/>
                <w:color w:val="000000"/>
                <w:sz w:val="16"/>
                <w:szCs w:val="16"/>
                <w:lang w:val="en-US" w:eastAsia="es-ES_tradnl"/>
              </w:rPr>
              <w:t xml:space="preserve"> et </w:t>
            </w:r>
            <w:proofErr w:type="spellStart"/>
            <w:r w:rsidRPr="00B72B8F">
              <w:rPr>
                <w:rFonts w:eastAsia="Times New Roman"/>
                <w:color w:val="000000"/>
                <w:sz w:val="16"/>
                <w:szCs w:val="16"/>
                <w:lang w:val="en-US" w:eastAsia="es-ES_tradnl"/>
              </w:rPr>
              <w:t>thuris</w:t>
            </w:r>
            <w:proofErr w:type="spellEnd"/>
            <w:r w:rsidRPr="00B72B8F">
              <w:rPr>
                <w:rFonts w:eastAsia="Times New Roman"/>
                <w:color w:val="000000"/>
                <w:sz w:val="16"/>
                <w:szCs w:val="16"/>
                <w:lang w:val="en-US" w:eastAsia="es-ES_tradnl"/>
              </w:rPr>
              <w:t>?</w:t>
            </w:r>
          </w:p>
        </w:tc>
        <w:tc>
          <w:tcPr>
            <w:tcW w:w="3262" w:type="dxa"/>
            <w:tcBorders>
              <w:top w:val="nil"/>
              <w:left w:val="nil"/>
              <w:bottom w:val="single" w:sz="4" w:space="0" w:color="000000"/>
              <w:right w:val="single" w:sz="4" w:space="0" w:color="000000"/>
            </w:tcBorders>
            <w:shd w:val="clear" w:color="auto" w:fill="auto"/>
            <w:vAlign w:val="center"/>
            <w:hideMark/>
          </w:tcPr>
          <w:p w14:paraId="1FB75820" w14:textId="77777777" w:rsidR="00301B6B" w:rsidRPr="002852D5" w:rsidRDefault="00301B6B" w:rsidP="005B1BBF">
            <w:pPr>
              <w:spacing w:before="0" w:after="0" w:line="240" w:lineRule="auto"/>
              <w:rPr>
                <w:rFonts w:eastAsia="Times New Roman"/>
                <w:color w:val="000000"/>
                <w:sz w:val="16"/>
                <w:szCs w:val="16"/>
                <w:lang w:eastAsia="es-ES_tradnl"/>
              </w:rPr>
            </w:pPr>
            <w:r w:rsidRPr="00B72B8F">
              <w:rPr>
                <w:rFonts w:eastAsia="Times New Roman"/>
                <w:color w:val="000000"/>
                <w:sz w:val="16"/>
                <w:szCs w:val="16"/>
                <w:lang w:val="en-US" w:eastAsia="es-ES_tradnl"/>
              </w:rPr>
              <w:t> </w:t>
            </w:r>
            <w:r w:rsidRPr="002852D5">
              <w:rPr>
                <w:rFonts w:eastAsia="Times New Roman"/>
                <w:color w:val="000000"/>
                <w:sz w:val="16"/>
                <w:szCs w:val="16"/>
                <w:lang w:eastAsia="es-ES_tradnl"/>
              </w:rPr>
              <w:t>Vi algo bello, como una paloma que subía sobre corrientes de agua, el olor de cuyas vestimentas era imposible de describir. Y como en días de primavera, la rodeaban las flores de los rosales y los lirios de los valles. ¿Quién es esa que asciende por el desierto como columna de humo de los aromas de mirra e incienso?</w:t>
            </w:r>
          </w:p>
        </w:tc>
      </w:tr>
      <w:tr w:rsidR="005B1BBF" w:rsidRPr="002852D5" w14:paraId="681E320E" w14:textId="77777777" w:rsidTr="00BD44AB">
        <w:trPr>
          <w:trHeight w:val="850"/>
        </w:trPr>
        <w:tc>
          <w:tcPr>
            <w:tcW w:w="1555" w:type="dxa"/>
            <w:tcBorders>
              <w:top w:val="nil"/>
              <w:left w:val="single" w:sz="4" w:space="0" w:color="000000"/>
              <w:bottom w:val="single" w:sz="4" w:space="0" w:color="000000"/>
              <w:right w:val="single" w:sz="4" w:space="0" w:color="000000"/>
            </w:tcBorders>
            <w:shd w:val="clear" w:color="auto" w:fill="auto"/>
            <w:noWrap/>
            <w:vAlign w:val="center"/>
            <w:hideMark/>
          </w:tcPr>
          <w:p w14:paraId="742C325F" w14:textId="77777777" w:rsidR="00301B6B" w:rsidRPr="00B72B8F" w:rsidRDefault="00301B6B" w:rsidP="005B1BBF">
            <w:pPr>
              <w:spacing w:before="0" w:after="0" w:line="240" w:lineRule="auto"/>
              <w:rPr>
                <w:rFonts w:eastAsia="Times New Roman"/>
                <w:color w:val="000000"/>
                <w:sz w:val="16"/>
                <w:szCs w:val="16"/>
                <w:lang w:val="en-US" w:eastAsia="es-ES_tradnl"/>
              </w:rPr>
            </w:pPr>
            <w:r w:rsidRPr="00B72B8F">
              <w:rPr>
                <w:rFonts w:eastAsia="Times New Roman"/>
                <w:color w:val="000000"/>
                <w:sz w:val="16"/>
                <w:szCs w:val="16"/>
                <w:lang w:val="en-US" w:eastAsia="es-ES_tradnl"/>
              </w:rPr>
              <w:t xml:space="preserve">XLII. </w:t>
            </w:r>
            <w:proofErr w:type="spellStart"/>
            <w:r w:rsidRPr="00B72B8F">
              <w:rPr>
                <w:rFonts w:eastAsia="Times New Roman"/>
                <w:i/>
                <w:iCs/>
                <w:color w:val="000000"/>
                <w:sz w:val="16"/>
                <w:szCs w:val="16"/>
                <w:lang w:val="en-US" w:eastAsia="es-ES_tradnl"/>
              </w:rPr>
              <w:t>Trahe</w:t>
            </w:r>
            <w:proofErr w:type="spellEnd"/>
            <w:r w:rsidRPr="00B72B8F">
              <w:rPr>
                <w:rFonts w:eastAsia="Times New Roman"/>
                <w:i/>
                <w:iCs/>
                <w:color w:val="000000"/>
                <w:sz w:val="16"/>
                <w:szCs w:val="16"/>
                <w:lang w:val="en-US" w:eastAsia="es-ES_tradnl"/>
              </w:rPr>
              <w:t xml:space="preserve"> me post </w:t>
            </w:r>
            <w:proofErr w:type="spellStart"/>
            <w:r w:rsidRPr="00B72B8F">
              <w:rPr>
                <w:rFonts w:eastAsia="Times New Roman"/>
                <w:i/>
                <w:iCs/>
                <w:color w:val="000000"/>
                <w:sz w:val="16"/>
                <w:szCs w:val="16"/>
                <w:lang w:val="en-US" w:eastAsia="es-ES_tradnl"/>
              </w:rPr>
              <w:t>te</w:t>
            </w:r>
            <w:proofErr w:type="spellEnd"/>
            <w:r w:rsidRPr="00B72B8F">
              <w:rPr>
                <w:rFonts w:eastAsia="Times New Roman"/>
                <w:color w:val="000000"/>
                <w:sz w:val="16"/>
                <w:szCs w:val="16"/>
                <w:lang w:val="en-US" w:eastAsia="es-ES_tradnl"/>
              </w:rPr>
              <w:t xml:space="preserve"> (1583b)</w:t>
            </w:r>
          </w:p>
        </w:tc>
        <w:tc>
          <w:tcPr>
            <w:tcW w:w="2126" w:type="dxa"/>
            <w:tcBorders>
              <w:top w:val="nil"/>
              <w:left w:val="nil"/>
              <w:bottom w:val="single" w:sz="4" w:space="0" w:color="000000"/>
              <w:right w:val="single" w:sz="4" w:space="0" w:color="000000"/>
            </w:tcBorders>
            <w:shd w:val="clear" w:color="auto" w:fill="auto"/>
            <w:vAlign w:val="center"/>
            <w:hideMark/>
          </w:tcPr>
          <w:p w14:paraId="5E956E81" w14:textId="77777777" w:rsidR="00301B6B" w:rsidRPr="002852D5" w:rsidRDefault="00301B6B" w:rsidP="00F81500">
            <w:pPr>
              <w:spacing w:before="0" w:after="0" w:line="240" w:lineRule="auto"/>
              <w:jc w:val="left"/>
              <w:rPr>
                <w:rFonts w:eastAsia="Times New Roman"/>
                <w:color w:val="000000"/>
                <w:sz w:val="16"/>
                <w:szCs w:val="16"/>
                <w:lang w:eastAsia="es-ES_tradnl"/>
              </w:rPr>
            </w:pPr>
            <w:proofErr w:type="spellStart"/>
            <w:r w:rsidRPr="00B72B8F">
              <w:rPr>
                <w:rFonts w:eastAsia="Times New Roman"/>
                <w:color w:val="000000"/>
                <w:sz w:val="16"/>
                <w:szCs w:val="16"/>
                <w:lang w:val="en-US" w:eastAsia="es-ES_tradnl"/>
              </w:rPr>
              <w:t>Trahe</w:t>
            </w:r>
            <w:proofErr w:type="spellEnd"/>
            <w:r w:rsidRPr="00B72B8F">
              <w:rPr>
                <w:rFonts w:eastAsia="Times New Roman"/>
                <w:color w:val="000000"/>
                <w:sz w:val="16"/>
                <w:szCs w:val="16"/>
                <w:lang w:val="en-US" w:eastAsia="es-ES_tradnl"/>
              </w:rPr>
              <w:t xml:space="preserve"> me post </w:t>
            </w:r>
            <w:proofErr w:type="spellStart"/>
            <w:r w:rsidRPr="00B72B8F">
              <w:rPr>
                <w:rFonts w:eastAsia="Times New Roman"/>
                <w:color w:val="000000"/>
                <w:sz w:val="16"/>
                <w:szCs w:val="16"/>
                <w:lang w:val="en-US" w:eastAsia="es-ES_tradnl"/>
              </w:rPr>
              <w:t>te</w:t>
            </w:r>
            <w:proofErr w:type="spellEnd"/>
            <w:r w:rsidRPr="00B72B8F">
              <w:rPr>
                <w:rFonts w:eastAsia="Times New Roman"/>
                <w:color w:val="000000"/>
                <w:sz w:val="16"/>
                <w:szCs w:val="16"/>
                <w:lang w:val="en-US" w:eastAsia="es-ES_tradnl"/>
              </w:rPr>
              <w:t>,</w:t>
            </w:r>
            <w:r w:rsidRPr="00B72B8F">
              <w:rPr>
                <w:rFonts w:eastAsia="Times New Roman"/>
                <w:color w:val="000000"/>
                <w:sz w:val="16"/>
                <w:szCs w:val="16"/>
                <w:lang w:val="en-US" w:eastAsia="es-ES_tradnl"/>
              </w:rPr>
              <w:br/>
              <w:t xml:space="preserve">et </w:t>
            </w:r>
            <w:proofErr w:type="spellStart"/>
            <w:r w:rsidRPr="00B72B8F">
              <w:rPr>
                <w:rFonts w:eastAsia="Times New Roman"/>
                <w:color w:val="000000"/>
                <w:sz w:val="16"/>
                <w:szCs w:val="16"/>
                <w:lang w:val="en-US" w:eastAsia="es-ES_tradnl"/>
              </w:rPr>
              <w:t>curremus</w:t>
            </w:r>
            <w:proofErr w:type="spellEnd"/>
            <w:r w:rsidRPr="00B72B8F">
              <w:rPr>
                <w:rFonts w:eastAsia="Times New Roman"/>
                <w:color w:val="000000"/>
                <w:sz w:val="16"/>
                <w:szCs w:val="16"/>
                <w:lang w:val="en-US" w:eastAsia="es-ES_tradnl"/>
              </w:rPr>
              <w:br/>
              <w:t xml:space="preserve">in </w:t>
            </w:r>
            <w:proofErr w:type="spellStart"/>
            <w:r w:rsidRPr="00B72B8F">
              <w:rPr>
                <w:rFonts w:eastAsia="Times New Roman"/>
                <w:color w:val="000000"/>
                <w:sz w:val="16"/>
                <w:szCs w:val="16"/>
                <w:lang w:val="en-US" w:eastAsia="es-ES_tradnl"/>
              </w:rPr>
              <w:t>odorem</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unguentorum</w:t>
            </w:r>
            <w:proofErr w:type="spellEnd"/>
            <w:r w:rsidRPr="00B72B8F">
              <w:rPr>
                <w:rFonts w:eastAsia="Times New Roman"/>
                <w:color w:val="000000"/>
                <w:sz w:val="16"/>
                <w:szCs w:val="16"/>
                <w:lang w:val="en-US" w:eastAsia="es-ES_tradnl"/>
              </w:rPr>
              <w:t xml:space="preserve"> </w:t>
            </w:r>
            <w:proofErr w:type="spellStart"/>
            <w:r w:rsidRPr="00B72B8F">
              <w:rPr>
                <w:rFonts w:eastAsia="Times New Roman"/>
                <w:color w:val="000000"/>
                <w:sz w:val="16"/>
                <w:szCs w:val="16"/>
                <w:lang w:val="en-US" w:eastAsia="es-ES_tradnl"/>
              </w:rPr>
              <w:t>tuorum</w:t>
            </w:r>
            <w:proofErr w:type="spellEnd"/>
            <w:r w:rsidRPr="00B72B8F">
              <w:rPr>
                <w:rFonts w:eastAsia="Times New Roman"/>
                <w:color w:val="000000"/>
                <w:sz w:val="16"/>
                <w:szCs w:val="16"/>
                <w:lang w:val="en-US" w:eastAsia="es-ES_tradnl"/>
              </w:rPr>
              <w:t>.</w:t>
            </w:r>
            <w:r w:rsidRPr="00B72B8F">
              <w:rPr>
                <w:rFonts w:eastAsia="Times New Roman"/>
                <w:color w:val="000000"/>
                <w:sz w:val="16"/>
                <w:szCs w:val="16"/>
                <w:lang w:val="en-US" w:eastAsia="es-ES_tradnl"/>
              </w:rPr>
              <w:br/>
            </w:r>
            <w:proofErr w:type="spellStart"/>
            <w:r w:rsidRPr="002852D5">
              <w:rPr>
                <w:rFonts w:eastAsia="Times New Roman"/>
                <w:color w:val="000000"/>
                <w:sz w:val="16"/>
                <w:szCs w:val="16"/>
                <w:lang w:eastAsia="es-ES_tradnl"/>
              </w:rPr>
              <w:t>Alleluia</w:t>
            </w:r>
            <w:proofErr w:type="spellEnd"/>
            <w:r w:rsidRPr="002852D5">
              <w:rPr>
                <w:rFonts w:eastAsia="Times New Roman"/>
                <w:color w:val="000000"/>
                <w:sz w:val="16"/>
                <w:szCs w:val="16"/>
                <w:lang w:eastAsia="es-ES_tradnl"/>
              </w:rPr>
              <w:t xml:space="preserve">, </w:t>
            </w:r>
            <w:proofErr w:type="spellStart"/>
            <w:r w:rsidRPr="002852D5">
              <w:rPr>
                <w:rFonts w:eastAsia="Times New Roman"/>
                <w:color w:val="000000"/>
                <w:sz w:val="16"/>
                <w:szCs w:val="16"/>
                <w:lang w:eastAsia="es-ES_tradnl"/>
              </w:rPr>
              <w:t>alleluia</w:t>
            </w:r>
            <w:proofErr w:type="spellEnd"/>
            <w:r w:rsidRPr="002852D5">
              <w:rPr>
                <w:rFonts w:eastAsia="Times New Roman"/>
                <w:color w:val="000000"/>
                <w:sz w:val="16"/>
                <w:szCs w:val="16"/>
                <w:lang w:eastAsia="es-ES_tradnl"/>
              </w:rPr>
              <w:t>.</w:t>
            </w:r>
          </w:p>
        </w:tc>
        <w:tc>
          <w:tcPr>
            <w:tcW w:w="3262" w:type="dxa"/>
            <w:tcBorders>
              <w:top w:val="nil"/>
              <w:left w:val="nil"/>
              <w:bottom w:val="single" w:sz="4" w:space="0" w:color="000000"/>
              <w:right w:val="single" w:sz="4" w:space="0" w:color="000000"/>
            </w:tcBorders>
            <w:shd w:val="clear" w:color="auto" w:fill="auto"/>
            <w:vAlign w:val="center"/>
            <w:hideMark/>
          </w:tcPr>
          <w:p w14:paraId="25BD3EC7" w14:textId="77777777" w:rsidR="00301B6B" w:rsidRPr="002852D5" w:rsidRDefault="00301B6B" w:rsidP="005B1BBF">
            <w:pPr>
              <w:spacing w:before="0" w:after="0" w:line="240" w:lineRule="auto"/>
              <w:rPr>
                <w:rFonts w:eastAsia="Times New Roman"/>
                <w:color w:val="000000"/>
                <w:sz w:val="16"/>
                <w:szCs w:val="16"/>
                <w:lang w:eastAsia="es-ES_tradnl"/>
              </w:rPr>
            </w:pPr>
            <w:r w:rsidRPr="002852D5">
              <w:rPr>
                <w:rFonts w:eastAsia="Times New Roman"/>
                <w:color w:val="000000"/>
                <w:sz w:val="16"/>
                <w:szCs w:val="16"/>
                <w:lang w:eastAsia="es-ES_tradnl"/>
              </w:rPr>
              <w:t> Arrástrame tras de ti y correremos hacia el olor de tus perfumes. Aleluya, aleluya.</w:t>
            </w:r>
          </w:p>
        </w:tc>
      </w:tr>
    </w:tbl>
    <w:p w14:paraId="03A499AF" w14:textId="75667DB6" w:rsidR="00301B6B" w:rsidRDefault="00301B6B" w:rsidP="00930B4F">
      <w:pPr>
        <w:ind w:firstLine="397"/>
      </w:pPr>
      <w:r>
        <w:t>A continuación, ofrecemos una serie de “correspondencias” (</w:t>
      </w:r>
      <w:r w:rsidR="007A2E87">
        <w:t>Vela</w:t>
      </w:r>
      <w:r>
        <w:t xml:space="preserve">, 2019), tal cual entendemos el fenómeno de la </w:t>
      </w:r>
      <w:r w:rsidRPr="004034AC">
        <w:rPr>
          <w:i/>
          <w:iCs/>
        </w:rPr>
        <w:t>traducción</w:t>
      </w:r>
      <w:r>
        <w:t xml:space="preserve"> del lenguaje escrito a la música, con diversos elementos descriptivos</w:t>
      </w:r>
      <w:r w:rsidRPr="00F44BC3">
        <w:rPr>
          <w:rStyle w:val="Refdenotaalpie"/>
        </w:rPr>
        <w:footnoteReference w:id="10"/>
      </w:r>
      <w:r>
        <w:t>:</w:t>
      </w:r>
    </w:p>
    <w:p w14:paraId="5CA8760F" w14:textId="77777777" w:rsidR="00301B6B" w:rsidRPr="00A028D7" w:rsidRDefault="00301B6B" w:rsidP="005B1BBF"/>
    <w:p w14:paraId="45C61316" w14:textId="77777777" w:rsidR="00301B6B" w:rsidRDefault="00301B6B" w:rsidP="005B1BBF">
      <w:r>
        <w:t>Capítulo 1º</w:t>
      </w:r>
    </w:p>
    <w:p w14:paraId="5AD71393" w14:textId="77777777" w:rsidR="00301B6B" w:rsidRPr="00191EF8" w:rsidRDefault="00301B6B" w:rsidP="00930B4F">
      <w:pPr>
        <w:ind w:firstLine="397"/>
      </w:pPr>
      <w:r w:rsidRPr="00243C40">
        <w:rPr>
          <w:i/>
          <w:iCs/>
        </w:rPr>
        <w:t xml:space="preserve">Llévame en </w:t>
      </w:r>
      <w:proofErr w:type="spellStart"/>
      <w:r w:rsidRPr="00243C40">
        <w:rPr>
          <w:i/>
          <w:iCs/>
        </w:rPr>
        <w:t>pos</w:t>
      </w:r>
      <w:proofErr w:type="spellEnd"/>
      <w:r w:rsidRPr="00243C40">
        <w:rPr>
          <w:i/>
          <w:iCs/>
        </w:rPr>
        <w:t xml:space="preserve"> </w:t>
      </w:r>
      <w:proofErr w:type="spellStart"/>
      <w:r w:rsidRPr="00243C40">
        <w:rPr>
          <w:i/>
          <w:iCs/>
        </w:rPr>
        <w:t>deti</w:t>
      </w:r>
      <w:proofErr w:type="spellEnd"/>
      <w:r w:rsidRPr="00243C40">
        <w:rPr>
          <w:i/>
          <w:iCs/>
        </w:rPr>
        <w:t xml:space="preserve">. Correremos. </w:t>
      </w:r>
      <w:proofErr w:type="spellStart"/>
      <w:r w:rsidRPr="00243C40">
        <w:rPr>
          <w:i/>
          <w:iCs/>
        </w:rPr>
        <w:t>Metióme</w:t>
      </w:r>
      <w:proofErr w:type="spellEnd"/>
      <w:r w:rsidRPr="00243C40">
        <w:rPr>
          <w:i/>
          <w:iCs/>
        </w:rPr>
        <w:t xml:space="preserve"> </w:t>
      </w:r>
      <w:proofErr w:type="spellStart"/>
      <w:r w:rsidRPr="00243C40">
        <w:rPr>
          <w:i/>
          <w:iCs/>
        </w:rPr>
        <w:t>Elrey</w:t>
      </w:r>
      <w:proofErr w:type="spellEnd"/>
      <w:r w:rsidRPr="00243C40">
        <w:rPr>
          <w:i/>
          <w:iCs/>
        </w:rPr>
        <w:t xml:space="preserve"> en su retrete. </w:t>
      </w:r>
      <w:r>
        <w:rPr>
          <w:i/>
          <w:iCs/>
        </w:rPr>
        <w:t xml:space="preserve">(…) Morena yo pero amable, hijas de </w:t>
      </w:r>
      <w:proofErr w:type="spellStart"/>
      <w:r>
        <w:rPr>
          <w:i/>
          <w:iCs/>
        </w:rPr>
        <w:t>Hierusalén</w:t>
      </w:r>
      <w:proofErr w:type="spellEnd"/>
      <w:r>
        <w:rPr>
          <w:i/>
          <w:iCs/>
        </w:rPr>
        <w:t xml:space="preserve">, como las tiendas de </w:t>
      </w:r>
      <w:proofErr w:type="spellStart"/>
      <w:r>
        <w:rPr>
          <w:i/>
          <w:iCs/>
        </w:rPr>
        <w:t>Çedar</w:t>
      </w:r>
      <w:proofErr w:type="spellEnd"/>
      <w:r>
        <w:rPr>
          <w:i/>
          <w:iCs/>
        </w:rPr>
        <w:t xml:space="preserve">, como las cortinas de Salomón. No me miréis si </w:t>
      </w:r>
      <w:proofErr w:type="spellStart"/>
      <w:r>
        <w:rPr>
          <w:i/>
          <w:iCs/>
        </w:rPr>
        <w:t>soi</w:t>
      </w:r>
      <w:proofErr w:type="spellEnd"/>
      <w:r>
        <w:rPr>
          <w:i/>
          <w:iCs/>
        </w:rPr>
        <w:t xml:space="preserve"> algo morena. </w:t>
      </w:r>
      <w:proofErr w:type="spellStart"/>
      <w:r>
        <w:rPr>
          <w:i/>
          <w:iCs/>
        </w:rPr>
        <w:t>Quemóme</w:t>
      </w:r>
      <w:proofErr w:type="spellEnd"/>
      <w:r>
        <w:rPr>
          <w:i/>
          <w:iCs/>
        </w:rPr>
        <w:t xml:space="preserve"> </w:t>
      </w:r>
      <w:proofErr w:type="spellStart"/>
      <w:r>
        <w:rPr>
          <w:i/>
          <w:iCs/>
        </w:rPr>
        <w:t>Elsol</w:t>
      </w:r>
      <w:proofErr w:type="spellEnd"/>
      <w:r>
        <w:t xml:space="preserve"> (Fray Luis de León 2003, 103).</w:t>
      </w:r>
    </w:p>
    <w:p w14:paraId="0816CD6A" w14:textId="77777777" w:rsidR="00301B6B" w:rsidRPr="003E791B" w:rsidRDefault="00301B6B" w:rsidP="005B1BBF">
      <w:pPr>
        <w:pStyle w:val="Citas"/>
      </w:pPr>
      <w:r w:rsidRPr="003E791B">
        <w:t>Exégesis literal</w:t>
      </w:r>
    </w:p>
    <w:p w14:paraId="6DD31B45" w14:textId="77777777" w:rsidR="00301B6B" w:rsidRPr="003E791B" w:rsidRDefault="00301B6B" w:rsidP="005B1BBF">
      <w:pPr>
        <w:pStyle w:val="Citas"/>
      </w:pPr>
      <w:r w:rsidRPr="003E791B">
        <w:t xml:space="preserve">Es razón </w:t>
      </w:r>
      <w:proofErr w:type="spellStart"/>
      <w:r w:rsidRPr="003E791B">
        <w:t>porsí</w:t>
      </w:r>
      <w:proofErr w:type="spellEnd"/>
      <w:r w:rsidRPr="003E791B">
        <w:t xml:space="preserve"> sin traer </w:t>
      </w:r>
      <w:proofErr w:type="spellStart"/>
      <w:r w:rsidRPr="003E791B">
        <w:t>dependeçia</w:t>
      </w:r>
      <w:proofErr w:type="spellEnd"/>
      <w:r w:rsidRPr="003E791B">
        <w:t xml:space="preserve"> con lo de arriba, en la </w:t>
      </w:r>
      <w:proofErr w:type="spellStart"/>
      <w:r w:rsidRPr="003E791B">
        <w:t>qual</w:t>
      </w:r>
      <w:proofErr w:type="spellEnd"/>
      <w:r w:rsidRPr="003E791B">
        <w:t xml:space="preserve"> explica en </w:t>
      </w:r>
      <w:proofErr w:type="spellStart"/>
      <w:r w:rsidRPr="003E791B">
        <w:t>nueuo</w:t>
      </w:r>
      <w:proofErr w:type="spellEnd"/>
      <w:r w:rsidRPr="003E791B">
        <w:t xml:space="preserve"> encarecimiento el deseo que tiene </w:t>
      </w:r>
      <w:proofErr w:type="spellStart"/>
      <w:r w:rsidRPr="003E791B">
        <w:t>deuerse</w:t>
      </w:r>
      <w:proofErr w:type="spellEnd"/>
      <w:r w:rsidRPr="003E791B">
        <w:t xml:space="preserve"> con su Esposo, pues estando enferma y cual </w:t>
      </w:r>
      <w:proofErr w:type="spellStart"/>
      <w:r w:rsidRPr="003E791B">
        <w:t>estaua</w:t>
      </w:r>
      <w:proofErr w:type="spellEnd"/>
      <w:r w:rsidRPr="003E791B">
        <w:t xml:space="preserve"> sin </w:t>
      </w:r>
      <w:proofErr w:type="spellStart"/>
      <w:r w:rsidRPr="003E791B">
        <w:t>fuerças</w:t>
      </w:r>
      <w:proofErr w:type="spellEnd"/>
      <w:r w:rsidRPr="003E791B">
        <w:t xml:space="preserve"> </w:t>
      </w:r>
      <w:proofErr w:type="spellStart"/>
      <w:r w:rsidRPr="003E791B">
        <w:t>dize</w:t>
      </w:r>
      <w:proofErr w:type="spellEnd"/>
      <w:r w:rsidRPr="003E791B">
        <w:t xml:space="preserve"> que la </w:t>
      </w:r>
      <w:proofErr w:type="spellStart"/>
      <w:r w:rsidRPr="003E791B">
        <w:t>siguirá</w:t>
      </w:r>
      <w:proofErr w:type="spellEnd"/>
      <w:r w:rsidRPr="003E791B">
        <w:t xml:space="preserve"> corriendo si la quiere </w:t>
      </w:r>
      <w:proofErr w:type="spellStart"/>
      <w:r w:rsidRPr="003E791B">
        <w:t>lleuar</w:t>
      </w:r>
      <w:proofErr w:type="spellEnd"/>
      <w:r w:rsidRPr="003E791B">
        <w:t xml:space="preserve"> consigo. [en sus retretes] esto es, en todos sus secretos dándome parte </w:t>
      </w:r>
      <w:proofErr w:type="spellStart"/>
      <w:r w:rsidRPr="003E791B">
        <w:t>dellos</w:t>
      </w:r>
      <w:proofErr w:type="spellEnd"/>
      <w:r w:rsidRPr="003E791B">
        <w:t xml:space="preserve"> y de todas sus cosas, que es la más </w:t>
      </w:r>
      <w:proofErr w:type="spellStart"/>
      <w:r w:rsidRPr="003E791B">
        <w:t>çierta</w:t>
      </w:r>
      <w:proofErr w:type="spellEnd"/>
      <w:r w:rsidRPr="003E791B">
        <w:t xml:space="preserve"> prenda del amor</w:t>
      </w:r>
      <w:r>
        <w:t xml:space="preserve"> (Fray Luis de León 2003, 110)</w:t>
      </w:r>
      <w:r w:rsidRPr="003E791B">
        <w:t>.</w:t>
      </w:r>
    </w:p>
    <w:p w14:paraId="56CA1602" w14:textId="77777777" w:rsidR="00301B6B" w:rsidRPr="003E791B" w:rsidRDefault="00301B6B" w:rsidP="005B1BBF">
      <w:pPr>
        <w:pStyle w:val="Citas"/>
      </w:pPr>
      <w:r w:rsidRPr="003E791B">
        <w:t xml:space="preserve">Exégesis espiritual </w:t>
      </w:r>
    </w:p>
    <w:p w14:paraId="21BB32F4" w14:textId="77777777" w:rsidR="00301B6B" w:rsidRPr="003E791B" w:rsidRDefault="00301B6B" w:rsidP="005B1BBF">
      <w:pPr>
        <w:pStyle w:val="Citas"/>
      </w:pPr>
      <w:r w:rsidRPr="003E791B">
        <w:rPr>
          <w:i/>
          <w:iCs/>
        </w:rPr>
        <w:lastRenderedPageBreak/>
        <w:t xml:space="preserve">Llévame; </w:t>
      </w:r>
      <w:proofErr w:type="spellStart"/>
      <w:r w:rsidRPr="003E791B">
        <w:rPr>
          <w:i/>
          <w:iCs/>
        </w:rPr>
        <w:t>trastí</w:t>
      </w:r>
      <w:proofErr w:type="spellEnd"/>
      <w:r w:rsidRPr="003E791B">
        <w:rPr>
          <w:i/>
          <w:iCs/>
        </w:rPr>
        <w:t xml:space="preserve"> correremos</w:t>
      </w:r>
      <w:r w:rsidRPr="003E791B">
        <w:t xml:space="preserve">, porque </w:t>
      </w:r>
      <w:proofErr w:type="spellStart"/>
      <w:r w:rsidRPr="003E791B">
        <w:t>quando</w:t>
      </w:r>
      <w:proofErr w:type="spellEnd"/>
      <w:r w:rsidRPr="003E791B">
        <w:t xml:space="preserve"> el Esposo guía </w:t>
      </w:r>
      <w:proofErr w:type="spellStart"/>
      <w:r w:rsidRPr="003E791B">
        <w:t>asu</w:t>
      </w:r>
      <w:proofErr w:type="spellEnd"/>
      <w:r w:rsidRPr="003E791B">
        <w:t xml:space="preserve"> Esposa sería gran disparate correr tras otro; por eso </w:t>
      </w:r>
      <w:proofErr w:type="spellStart"/>
      <w:r w:rsidRPr="003E791B">
        <w:t>dixo</w:t>
      </w:r>
      <w:proofErr w:type="spellEnd"/>
      <w:r w:rsidRPr="003E791B">
        <w:t xml:space="preserve">: </w:t>
      </w:r>
      <w:proofErr w:type="spellStart"/>
      <w:r w:rsidRPr="003E791B">
        <w:rPr>
          <w:i/>
          <w:iCs/>
        </w:rPr>
        <w:t>Trastí</w:t>
      </w:r>
      <w:proofErr w:type="spellEnd"/>
      <w:r w:rsidRPr="003E791B">
        <w:rPr>
          <w:i/>
          <w:iCs/>
        </w:rPr>
        <w:t xml:space="preserve"> correremos</w:t>
      </w:r>
      <w:r w:rsidRPr="003E791B">
        <w:t xml:space="preserve">. Este correr dela Esposa es darse prisa, estar </w:t>
      </w:r>
      <w:proofErr w:type="spellStart"/>
      <w:r w:rsidRPr="003E791B">
        <w:t>ençendida</w:t>
      </w:r>
      <w:proofErr w:type="spellEnd"/>
      <w:r w:rsidRPr="003E791B">
        <w:t xml:space="preserve">, </w:t>
      </w:r>
      <w:proofErr w:type="spellStart"/>
      <w:r w:rsidRPr="003E791B">
        <w:t>viuir</w:t>
      </w:r>
      <w:proofErr w:type="spellEnd"/>
      <w:r w:rsidRPr="003E791B">
        <w:t xml:space="preserve"> en perfecta fee y </w:t>
      </w:r>
      <w:proofErr w:type="spellStart"/>
      <w:r w:rsidRPr="003E791B">
        <w:t>charidad</w:t>
      </w:r>
      <w:proofErr w:type="spellEnd"/>
      <w:r w:rsidRPr="003E791B">
        <w:t xml:space="preserve"> conforme ala doctrina del Señor</w:t>
      </w:r>
      <w:r>
        <w:t xml:space="preserve"> (Fray Luis de León 2003, 258)</w:t>
      </w:r>
      <w:r w:rsidRPr="003E791B">
        <w:t>.</w:t>
      </w:r>
    </w:p>
    <w:p w14:paraId="259E8785" w14:textId="77777777" w:rsidR="00301B6B" w:rsidRDefault="00301B6B" w:rsidP="00930B4F">
      <w:pPr>
        <w:ind w:firstLine="397"/>
      </w:pPr>
      <w:r>
        <w:t xml:space="preserve">Victoria se encuentra, en este caso, más cerca de la explicación literal que de la espiritual –más representable a través de la música–, sobre todo, en los motetes </w:t>
      </w:r>
      <w:proofErr w:type="spellStart"/>
      <w:r w:rsidRPr="004B0C38">
        <w:rPr>
          <w:i/>
          <w:iCs/>
        </w:rPr>
        <w:t>Nigra</w:t>
      </w:r>
      <w:proofErr w:type="spellEnd"/>
      <w:r w:rsidRPr="004B0C38">
        <w:rPr>
          <w:i/>
          <w:iCs/>
        </w:rPr>
        <w:t xml:space="preserve"> sum</w:t>
      </w:r>
      <w:r>
        <w:t xml:space="preserve"> y </w:t>
      </w:r>
      <w:proofErr w:type="spellStart"/>
      <w:r w:rsidRPr="004B0C38">
        <w:rPr>
          <w:i/>
          <w:iCs/>
        </w:rPr>
        <w:t>Trahe</w:t>
      </w:r>
      <w:proofErr w:type="spellEnd"/>
      <w:r w:rsidRPr="004B0C38">
        <w:rPr>
          <w:i/>
          <w:iCs/>
        </w:rPr>
        <w:t xml:space="preserve"> me post te</w:t>
      </w:r>
      <w:r>
        <w:t>. En este último, el Esposo y la Esposa emprenden una frenética carrera en un comienzo de entradas canónicas, hasta las enardecidas llegadas al agudo –hasta un sol</w:t>
      </w:r>
      <w:r>
        <w:rPr>
          <w:rFonts w:eastAsia="Times New Roman"/>
          <w:vertAlign w:val="superscript"/>
          <w:lang w:eastAsia="es-ES"/>
        </w:rPr>
        <w:t>5</w:t>
      </w:r>
      <w:r>
        <w:t>– que simboliza su encuentro, organizada la partitura a seis voces, con un equilibrio de tres masculinas –</w:t>
      </w:r>
      <w:proofErr w:type="spellStart"/>
      <w:r w:rsidRPr="00B55E42">
        <w:rPr>
          <w:i/>
          <w:iCs/>
        </w:rPr>
        <w:t>Bassus</w:t>
      </w:r>
      <w:proofErr w:type="spellEnd"/>
      <w:r>
        <w:t xml:space="preserve">, </w:t>
      </w:r>
      <w:r w:rsidRPr="00B55E42">
        <w:rPr>
          <w:i/>
          <w:iCs/>
        </w:rPr>
        <w:t>Tenor II</w:t>
      </w:r>
      <w:r>
        <w:t xml:space="preserve">, </w:t>
      </w:r>
      <w:r w:rsidRPr="00B55E42">
        <w:rPr>
          <w:i/>
          <w:iCs/>
        </w:rPr>
        <w:t>Tenor I</w:t>
      </w:r>
      <w:r>
        <w:t>– y tres femeninas –</w:t>
      </w:r>
      <w:r w:rsidRPr="00B55E42">
        <w:rPr>
          <w:i/>
          <w:iCs/>
        </w:rPr>
        <w:t>Altus II</w:t>
      </w:r>
      <w:r>
        <w:t xml:space="preserve">, </w:t>
      </w:r>
      <w:r w:rsidRPr="00B55E42">
        <w:rPr>
          <w:i/>
          <w:iCs/>
        </w:rPr>
        <w:t>Altus I</w:t>
      </w:r>
      <w:r>
        <w:t xml:space="preserve">, </w:t>
      </w:r>
      <w:proofErr w:type="spellStart"/>
      <w:r w:rsidRPr="00B55E42">
        <w:rPr>
          <w:i/>
          <w:iCs/>
        </w:rPr>
        <w:t>Cantus</w:t>
      </w:r>
      <w:proofErr w:type="spellEnd"/>
      <w:r>
        <w:t xml:space="preserve">–, como también podría significar el gozo supremo de ambos de </w:t>
      </w:r>
      <w:proofErr w:type="spellStart"/>
      <w:r w:rsidRPr="00B55E42">
        <w:rPr>
          <w:i/>
          <w:iCs/>
        </w:rPr>
        <w:t>viuir</w:t>
      </w:r>
      <w:proofErr w:type="spellEnd"/>
      <w:r w:rsidRPr="00B55E42">
        <w:rPr>
          <w:i/>
          <w:iCs/>
        </w:rPr>
        <w:t xml:space="preserve"> en perfecta fee y </w:t>
      </w:r>
      <w:proofErr w:type="spellStart"/>
      <w:r w:rsidRPr="00B55E42">
        <w:rPr>
          <w:i/>
          <w:iCs/>
        </w:rPr>
        <w:t>charidad</w:t>
      </w:r>
      <w:proofErr w:type="spellEnd"/>
      <w:r>
        <w:t xml:space="preserve">. </w:t>
      </w:r>
    </w:p>
    <w:p w14:paraId="1C25615E" w14:textId="77777777" w:rsidR="00301B6B" w:rsidRDefault="00301B6B" w:rsidP="005B1BBF">
      <w:pPr>
        <w:pStyle w:val="Standard"/>
        <w:widowControl/>
        <w:spacing w:before="100" w:beforeAutospacing="1" w:after="100" w:afterAutospacing="1"/>
        <w:jc w:val="center"/>
      </w:pPr>
      <w:r w:rsidRPr="004F6A75">
        <w:rPr>
          <w:noProof/>
          <w:lang w:val="es-ES_tradnl" w:eastAsia="es-ES_tradnl" w:bidi="ar-SA"/>
        </w:rPr>
        <w:drawing>
          <wp:inline distT="0" distB="0" distL="0" distR="0" wp14:anchorId="3EA2925A" wp14:editId="7DD55E95">
            <wp:extent cx="3423365" cy="1954991"/>
            <wp:effectExtent l="12700" t="12700" r="5715" b="139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04952" cy="2001583"/>
                    </a:xfrm>
                    <a:prstGeom prst="rect">
                      <a:avLst/>
                    </a:prstGeom>
                    <a:ln>
                      <a:solidFill>
                        <a:schemeClr val="tx1"/>
                      </a:solidFill>
                    </a:ln>
                  </pic:spPr>
                </pic:pic>
              </a:graphicData>
            </a:graphic>
          </wp:inline>
        </w:drawing>
      </w:r>
    </w:p>
    <w:p w14:paraId="611506EC" w14:textId="77777777" w:rsidR="00301B6B" w:rsidRPr="007A2E87" w:rsidRDefault="00301B6B" w:rsidP="007A2E87">
      <w:pPr>
        <w:jc w:val="center"/>
        <w:rPr>
          <w:sz w:val="20"/>
          <w:szCs w:val="20"/>
          <w:lang w:eastAsia="es-ES"/>
        </w:rPr>
      </w:pPr>
      <w:r w:rsidRPr="007A2E87">
        <w:rPr>
          <w:sz w:val="20"/>
          <w:szCs w:val="20"/>
          <w:lang w:eastAsia="es-ES"/>
        </w:rPr>
        <w:t xml:space="preserve">Victoria: </w:t>
      </w:r>
      <w:proofErr w:type="spellStart"/>
      <w:r w:rsidRPr="007A2E87">
        <w:rPr>
          <w:sz w:val="20"/>
          <w:szCs w:val="20"/>
          <w:lang w:eastAsia="es-ES"/>
        </w:rPr>
        <w:t>Trahe</w:t>
      </w:r>
      <w:proofErr w:type="spellEnd"/>
      <w:r w:rsidRPr="007A2E87">
        <w:rPr>
          <w:sz w:val="20"/>
          <w:szCs w:val="20"/>
          <w:lang w:eastAsia="es-ES"/>
        </w:rPr>
        <w:t xml:space="preserve"> me post te</w:t>
      </w:r>
      <w:r w:rsidRPr="007A2E87">
        <w:rPr>
          <w:rStyle w:val="Refdenotaalpie"/>
          <w:rFonts w:eastAsia="Times New Roman"/>
          <w:sz w:val="20"/>
          <w:szCs w:val="20"/>
          <w:lang w:eastAsia="es-ES"/>
        </w:rPr>
        <w:footnoteReference w:id="11"/>
      </w:r>
      <w:r w:rsidRPr="007A2E87">
        <w:rPr>
          <w:sz w:val="20"/>
          <w:szCs w:val="20"/>
          <w:lang w:eastAsia="es-ES"/>
        </w:rPr>
        <w:t>.</w:t>
      </w:r>
    </w:p>
    <w:p w14:paraId="7EB77947" w14:textId="3F071852" w:rsidR="00301B6B" w:rsidRDefault="00301B6B" w:rsidP="00930B4F">
      <w:pPr>
        <w:ind w:firstLine="397"/>
        <w:rPr>
          <w:rFonts w:ascii="Palatino Linotype" w:eastAsia="Times New Roman" w:hAnsi="Palatino Linotype"/>
          <w:sz w:val="20"/>
          <w:szCs w:val="20"/>
          <w:lang w:eastAsia="es-ES"/>
        </w:rPr>
      </w:pPr>
      <w:r>
        <w:t xml:space="preserve">En </w:t>
      </w:r>
      <w:proofErr w:type="spellStart"/>
      <w:r w:rsidRPr="000E0930">
        <w:rPr>
          <w:i/>
          <w:iCs/>
        </w:rPr>
        <w:t>Nigra</w:t>
      </w:r>
      <w:proofErr w:type="spellEnd"/>
      <w:r w:rsidRPr="000E0930">
        <w:rPr>
          <w:i/>
          <w:iCs/>
        </w:rPr>
        <w:t xml:space="preserve"> sum</w:t>
      </w:r>
      <w:r>
        <w:t xml:space="preserve">, por su parte, encontramos un nuevo fragmento que remite a la intimidad de los esposos tras su encuentro en el aposento, en efecto, otras de las pruebas del amor reseñadas por Fray Luis, los </w:t>
      </w:r>
      <w:r w:rsidRPr="001C7641">
        <w:rPr>
          <w:i/>
          <w:iCs/>
        </w:rPr>
        <w:t>secretos</w:t>
      </w:r>
      <w:r>
        <w:t xml:space="preserve"> que el Esposo confía en la Esposa. Observamos la inmediata reducción del volumen sonoro de </w:t>
      </w:r>
      <w:r w:rsidRPr="00D03E49">
        <w:t>seis a tres voces, en una tesitura vocal muy central, de sonido velado, que no rebasa el si</w:t>
      </w:r>
      <w:r w:rsidR="007A2E87">
        <w:rPr>
          <w:rFonts w:eastAsia="Times New Roman"/>
          <w:vertAlign w:val="superscript"/>
          <w:lang w:eastAsia="es-ES"/>
        </w:rPr>
        <w:t>4</w:t>
      </w:r>
      <w:r w:rsidRPr="00D03E49">
        <w:t xml:space="preserve">, </w:t>
      </w:r>
      <w:r w:rsidRPr="00D03E49">
        <w:rPr>
          <w:rFonts w:eastAsia="Times New Roman"/>
          <w:lang w:eastAsia="es-ES"/>
        </w:rPr>
        <w:t xml:space="preserve">como descripción del habla susurrada y, por tanto, de la amorosa confianza de la pareja, </w:t>
      </w:r>
      <w:r w:rsidRPr="00D03E49">
        <w:t xml:space="preserve">sobre las palabras </w:t>
      </w:r>
      <w:r w:rsidRPr="00D03E49">
        <w:rPr>
          <w:rFonts w:eastAsia="Times New Roman"/>
          <w:i/>
          <w:lang w:eastAsia="es-ES"/>
        </w:rPr>
        <w:t xml:space="preserve">et </w:t>
      </w:r>
      <w:proofErr w:type="spellStart"/>
      <w:r w:rsidRPr="00D03E49">
        <w:rPr>
          <w:rFonts w:eastAsia="Times New Roman"/>
          <w:i/>
          <w:lang w:eastAsia="es-ES"/>
        </w:rPr>
        <w:t>introduxit</w:t>
      </w:r>
      <w:proofErr w:type="spellEnd"/>
      <w:r w:rsidRPr="00D03E49">
        <w:rPr>
          <w:rFonts w:eastAsia="Times New Roman"/>
          <w:i/>
          <w:lang w:eastAsia="es-ES"/>
        </w:rPr>
        <w:t xml:space="preserve"> me in </w:t>
      </w:r>
      <w:proofErr w:type="spellStart"/>
      <w:r w:rsidRPr="00D03E49">
        <w:rPr>
          <w:rFonts w:eastAsia="Times New Roman"/>
          <w:i/>
          <w:lang w:eastAsia="es-ES"/>
        </w:rPr>
        <w:t>cubiculum</w:t>
      </w:r>
      <w:proofErr w:type="spellEnd"/>
      <w:r w:rsidRPr="00D03E49">
        <w:rPr>
          <w:rFonts w:eastAsia="Times New Roman"/>
          <w:i/>
          <w:lang w:eastAsia="es-ES"/>
        </w:rPr>
        <w:t xml:space="preserve"> </w:t>
      </w:r>
      <w:proofErr w:type="spellStart"/>
      <w:r w:rsidRPr="00D03E49">
        <w:rPr>
          <w:rFonts w:eastAsia="Times New Roman"/>
          <w:i/>
          <w:lang w:eastAsia="es-ES"/>
        </w:rPr>
        <w:t>suum</w:t>
      </w:r>
      <w:proofErr w:type="spellEnd"/>
      <w:r w:rsidRPr="00D03E49">
        <w:rPr>
          <w:rFonts w:eastAsia="Times New Roman"/>
          <w:lang w:eastAsia="es-ES"/>
        </w:rPr>
        <w:t xml:space="preserve"> [y me metió en su alcoba].</w:t>
      </w:r>
    </w:p>
    <w:p w14:paraId="5FB4880F" w14:textId="77777777" w:rsidR="00301B6B" w:rsidRDefault="00301B6B" w:rsidP="005B1BBF"/>
    <w:p w14:paraId="2BD49D9D" w14:textId="77777777" w:rsidR="00301B6B" w:rsidRDefault="00301B6B" w:rsidP="005B1BBF">
      <w:pPr>
        <w:pStyle w:val="Standard"/>
        <w:widowControl/>
        <w:spacing w:before="100" w:beforeAutospacing="1" w:after="100" w:afterAutospacing="1"/>
        <w:jc w:val="center"/>
      </w:pPr>
      <w:r w:rsidRPr="00241F7D">
        <w:rPr>
          <w:rFonts w:ascii="Palatino Linotype" w:eastAsia="Times New Roman" w:hAnsi="Palatino Linotype"/>
          <w:noProof/>
          <w:sz w:val="20"/>
          <w:szCs w:val="20"/>
          <w:lang w:val="es-ES_tradnl" w:eastAsia="es-ES_tradnl" w:bidi="ar-SA"/>
        </w:rPr>
        <w:drawing>
          <wp:inline distT="0" distB="0" distL="0" distR="0" wp14:anchorId="7D9A7CCD" wp14:editId="2AB2BC49">
            <wp:extent cx="3691701" cy="2469243"/>
            <wp:effectExtent l="12700" t="12700" r="17145" b="762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68057" cy="2520315"/>
                    </a:xfrm>
                    <a:prstGeom prst="rect">
                      <a:avLst/>
                    </a:prstGeom>
                    <a:ln w="6350">
                      <a:solidFill>
                        <a:schemeClr val="tx1"/>
                      </a:solidFill>
                    </a:ln>
                  </pic:spPr>
                </pic:pic>
              </a:graphicData>
            </a:graphic>
          </wp:inline>
        </w:drawing>
      </w:r>
    </w:p>
    <w:p w14:paraId="16AF54AC" w14:textId="77777777" w:rsidR="00301B6B" w:rsidRPr="007A2E87" w:rsidRDefault="00301B6B" w:rsidP="005B1BBF">
      <w:pPr>
        <w:jc w:val="center"/>
        <w:rPr>
          <w:sz w:val="20"/>
          <w:szCs w:val="20"/>
          <w:lang w:val="pt-PT"/>
        </w:rPr>
      </w:pPr>
      <w:r w:rsidRPr="007A2E87">
        <w:rPr>
          <w:sz w:val="20"/>
          <w:szCs w:val="20"/>
          <w:lang w:val="pt-PT"/>
        </w:rPr>
        <w:t xml:space="preserve">Victoria, </w:t>
      </w:r>
      <w:r w:rsidRPr="007A2E87">
        <w:rPr>
          <w:i/>
          <w:sz w:val="20"/>
          <w:szCs w:val="20"/>
          <w:lang w:val="pt-PT"/>
        </w:rPr>
        <w:t>Nigra sum sed formosa</w:t>
      </w:r>
      <w:r w:rsidRPr="007A2E87">
        <w:rPr>
          <w:sz w:val="20"/>
          <w:szCs w:val="20"/>
          <w:lang w:val="pt-PT"/>
        </w:rPr>
        <w:t>.</w:t>
      </w:r>
    </w:p>
    <w:p w14:paraId="5F500CA5" w14:textId="77777777" w:rsidR="00301B6B" w:rsidRDefault="00301B6B" w:rsidP="00930B4F">
      <w:pPr>
        <w:ind w:firstLine="397"/>
      </w:pPr>
      <w:r>
        <w:t xml:space="preserve">De nuevo, en este primer capítulo encontramos otras imágenes de Fray Luis recogidas por Victoria: </w:t>
      </w:r>
    </w:p>
    <w:p w14:paraId="1D01FEB2" w14:textId="77777777" w:rsidR="00301B6B" w:rsidRDefault="00301B6B" w:rsidP="005B1BBF">
      <w:pPr>
        <w:pStyle w:val="Citas"/>
      </w:pPr>
      <w:r w:rsidRPr="00BD6C70">
        <w:t>Exégesis literal</w:t>
      </w:r>
    </w:p>
    <w:p w14:paraId="7094A397" w14:textId="77777777" w:rsidR="00301B6B" w:rsidRPr="00BD6C70" w:rsidRDefault="00301B6B" w:rsidP="005B1BBF">
      <w:pPr>
        <w:pStyle w:val="Citas"/>
      </w:pPr>
      <w:r w:rsidRPr="00BD6C70">
        <w:t xml:space="preserve">Morena yo pero muy amable, Hijas de </w:t>
      </w:r>
      <w:proofErr w:type="spellStart"/>
      <w:r w:rsidRPr="00BD6C70">
        <w:t>Hierusalén</w:t>
      </w:r>
      <w:proofErr w:type="spellEnd"/>
      <w:r w:rsidRPr="00BD6C70">
        <w:t xml:space="preserve">, como las tiendas de </w:t>
      </w:r>
      <w:proofErr w:type="spellStart"/>
      <w:r w:rsidRPr="00BD6C70">
        <w:t>çedar</w:t>
      </w:r>
      <w:proofErr w:type="spellEnd"/>
      <w:r w:rsidRPr="00BD6C70">
        <w:t xml:space="preserve">, como las cortinas de Salomón (…) </w:t>
      </w:r>
      <w:proofErr w:type="spellStart"/>
      <w:r w:rsidRPr="00BD6C70">
        <w:t>Dize</w:t>
      </w:r>
      <w:proofErr w:type="spellEnd"/>
      <w:r w:rsidRPr="00BD6C70">
        <w:t xml:space="preserve"> pues, “yo confieso que soy morena, pero en todo el rostro soy hermosa y bella y digan de ser amada, porque </w:t>
      </w:r>
      <w:proofErr w:type="spellStart"/>
      <w:r w:rsidRPr="00BD6C70">
        <w:t>debaxo</w:t>
      </w:r>
      <w:proofErr w:type="spellEnd"/>
      <w:r w:rsidRPr="00BD6C70">
        <w:t xml:space="preserve"> </w:t>
      </w:r>
      <w:proofErr w:type="spellStart"/>
      <w:r w:rsidRPr="00BD6C70">
        <w:t>deeste</w:t>
      </w:r>
      <w:proofErr w:type="spellEnd"/>
      <w:r w:rsidRPr="00BD6C70">
        <w:t xml:space="preserve"> color </w:t>
      </w:r>
      <w:proofErr w:type="spellStart"/>
      <w:r w:rsidRPr="00BD6C70">
        <w:t>my</w:t>
      </w:r>
      <w:proofErr w:type="spellEnd"/>
      <w:r w:rsidRPr="00BD6C70">
        <w:t xml:space="preserve"> moreno </w:t>
      </w:r>
      <w:proofErr w:type="spellStart"/>
      <w:r w:rsidRPr="00BD6C70">
        <w:t>estaa</w:t>
      </w:r>
      <w:proofErr w:type="spellEnd"/>
      <w:r w:rsidRPr="00BD6C70">
        <w:t xml:space="preserve"> gran </w:t>
      </w:r>
      <w:proofErr w:type="spellStart"/>
      <w:r w:rsidRPr="00BD6C70">
        <w:t>belleça</w:t>
      </w:r>
      <w:proofErr w:type="spellEnd"/>
      <w:r w:rsidRPr="00BD6C70">
        <w:t xml:space="preserve"> escondida”</w:t>
      </w:r>
      <w:r>
        <w:t xml:space="preserve"> (Fray Luis de León 2003, 112)</w:t>
      </w:r>
      <w:r w:rsidRPr="003E791B">
        <w:t>.</w:t>
      </w:r>
    </w:p>
    <w:p w14:paraId="1154C926" w14:textId="77777777" w:rsidR="00301B6B" w:rsidRPr="00BD6C70" w:rsidRDefault="00301B6B" w:rsidP="005B1BBF">
      <w:pPr>
        <w:pStyle w:val="Citas"/>
      </w:pPr>
      <w:r w:rsidRPr="00BD6C70">
        <w:t xml:space="preserve">Exégesis espiritual </w:t>
      </w:r>
    </w:p>
    <w:p w14:paraId="7CB582DB" w14:textId="77777777" w:rsidR="00301B6B" w:rsidRPr="00C43609" w:rsidRDefault="00301B6B" w:rsidP="005B1BBF">
      <w:pPr>
        <w:pStyle w:val="Citas"/>
      </w:pPr>
      <w:r w:rsidRPr="00BD6C70">
        <w:rPr>
          <w:i/>
          <w:iCs/>
        </w:rPr>
        <w:t xml:space="preserve">Negra soy, mas hermosa hijas de </w:t>
      </w:r>
      <w:proofErr w:type="spellStart"/>
      <w:r w:rsidRPr="00BD6C70">
        <w:rPr>
          <w:i/>
          <w:iCs/>
        </w:rPr>
        <w:t>Hierusalem</w:t>
      </w:r>
      <w:proofErr w:type="spellEnd"/>
      <w:r w:rsidRPr="00BD6C70">
        <w:t xml:space="preserve">. Esta Esposa de </w:t>
      </w:r>
      <w:proofErr w:type="spellStart"/>
      <w:r w:rsidRPr="00BD6C70">
        <w:t>Christo</w:t>
      </w:r>
      <w:proofErr w:type="spellEnd"/>
      <w:r w:rsidRPr="00BD6C70">
        <w:t xml:space="preserve"> quiere </w:t>
      </w:r>
      <w:proofErr w:type="spellStart"/>
      <w:r w:rsidRPr="00BD6C70">
        <w:t>dezier</w:t>
      </w:r>
      <w:proofErr w:type="spellEnd"/>
      <w:r w:rsidRPr="00BD6C70">
        <w:t xml:space="preserve"> la fertilidad y obediente Iglesia, tan fea y abominable es a los ojos del mundo </w:t>
      </w:r>
      <w:proofErr w:type="spellStart"/>
      <w:r w:rsidRPr="00BD6C70">
        <w:t>porla</w:t>
      </w:r>
      <w:proofErr w:type="spellEnd"/>
      <w:r w:rsidRPr="00BD6C70">
        <w:t xml:space="preserve"> humildad y sufrimientos </w:t>
      </w:r>
      <w:proofErr w:type="spellStart"/>
      <w:r w:rsidRPr="00BD6C70">
        <w:t>depersecuciones</w:t>
      </w:r>
      <w:proofErr w:type="spellEnd"/>
      <w:r w:rsidRPr="00BD6C70">
        <w:t xml:space="preserve">, de cruz y injurias, por el </w:t>
      </w:r>
      <w:proofErr w:type="spellStart"/>
      <w:r w:rsidRPr="00BD6C70">
        <w:t>despreçio</w:t>
      </w:r>
      <w:proofErr w:type="spellEnd"/>
      <w:r w:rsidRPr="00BD6C70">
        <w:t xml:space="preserve"> </w:t>
      </w:r>
      <w:proofErr w:type="spellStart"/>
      <w:r w:rsidRPr="00BD6C70">
        <w:t>desí</w:t>
      </w:r>
      <w:proofErr w:type="spellEnd"/>
      <w:r w:rsidRPr="00BD6C70">
        <w:t xml:space="preserve"> misma y por todas las otras cosas que en la exterior </w:t>
      </w:r>
      <w:proofErr w:type="spellStart"/>
      <w:r w:rsidRPr="00BD6C70">
        <w:t>apparençia</w:t>
      </w:r>
      <w:proofErr w:type="spellEnd"/>
      <w:r w:rsidRPr="00BD6C70">
        <w:t xml:space="preserve"> muestra, y por el contrario la Esposa ser enamorada, que es la vana y regalada y </w:t>
      </w:r>
      <w:proofErr w:type="spellStart"/>
      <w:r w:rsidRPr="00BD6C70">
        <w:t>ambiçiosa</w:t>
      </w:r>
      <w:proofErr w:type="spellEnd"/>
      <w:r w:rsidRPr="00BD6C70">
        <w:t xml:space="preserve"> </w:t>
      </w:r>
      <w:proofErr w:type="spellStart"/>
      <w:r w:rsidRPr="00BD6C70">
        <w:t>soberuia</w:t>
      </w:r>
      <w:proofErr w:type="spellEnd"/>
      <w:r w:rsidRPr="00BD6C70">
        <w:t xml:space="preserve"> es tan hermosa, tan delicados los ojos y voluntades del mundo</w:t>
      </w:r>
      <w:r>
        <w:t xml:space="preserve"> (Fray Luis de León 2003, 116)</w:t>
      </w:r>
      <w:r w:rsidRPr="003E791B">
        <w:t>.</w:t>
      </w:r>
      <w:r w:rsidRPr="00BD6C70">
        <w:t xml:space="preserve"> </w:t>
      </w:r>
    </w:p>
    <w:p w14:paraId="5A69F368" w14:textId="77777777" w:rsidR="00301B6B" w:rsidRPr="009F78C6" w:rsidRDefault="00301B6B" w:rsidP="00930B4F">
      <w:pPr>
        <w:ind w:firstLine="397"/>
      </w:pPr>
      <w:r>
        <w:t xml:space="preserve">En Victoria se aprecia un </w:t>
      </w:r>
      <w:r w:rsidRPr="00C43609">
        <w:rPr>
          <w:i/>
          <w:iCs/>
        </w:rPr>
        <w:t>ennegrecimiento</w:t>
      </w:r>
      <w:r>
        <w:t xml:space="preserve"> de la notación, con fines puramente descriptivos, en el manuscrito de </w:t>
      </w:r>
      <w:proofErr w:type="spellStart"/>
      <w:r w:rsidRPr="00C43609">
        <w:rPr>
          <w:i/>
          <w:iCs/>
        </w:rPr>
        <w:t>Nigra</w:t>
      </w:r>
      <w:proofErr w:type="spellEnd"/>
      <w:r w:rsidRPr="00C43609">
        <w:rPr>
          <w:i/>
          <w:iCs/>
        </w:rPr>
        <w:t xml:space="preserve"> sum</w:t>
      </w:r>
      <w:r>
        <w:t xml:space="preserve"> </w:t>
      </w:r>
      <w:r w:rsidRPr="00C43609">
        <w:rPr>
          <w:i/>
          <w:iCs/>
        </w:rPr>
        <w:t xml:space="preserve">sed </w:t>
      </w:r>
      <w:proofErr w:type="spellStart"/>
      <w:r w:rsidRPr="00C43609">
        <w:rPr>
          <w:i/>
          <w:iCs/>
        </w:rPr>
        <w:t>formosa</w:t>
      </w:r>
      <w:proofErr w:type="spellEnd"/>
      <w:r>
        <w:t xml:space="preserve"> –que a continuación se reproduce en la edición de 1585b–, donde también puede apreciarse, </w:t>
      </w:r>
      <w:r>
        <w:lastRenderedPageBreak/>
        <w:t>en efecto, el ennegrecimiento de la Iglesia mencionado por Fray Luis tras tantos siglos de pugnas y persecuciones.</w:t>
      </w:r>
    </w:p>
    <w:p w14:paraId="2DABD3B2" w14:textId="77777777" w:rsidR="00301B6B" w:rsidRDefault="00301B6B" w:rsidP="005B1BBF">
      <w:pPr>
        <w:pStyle w:val="Standard"/>
        <w:widowControl/>
        <w:spacing w:before="100" w:beforeAutospacing="1" w:after="100" w:afterAutospacing="1"/>
        <w:jc w:val="center"/>
      </w:pPr>
      <w:r>
        <w:rPr>
          <w:rFonts w:ascii="Palatino Linotype" w:eastAsia="Times New Roman" w:hAnsi="Palatino Linotype"/>
          <w:i/>
          <w:noProof/>
          <w:sz w:val="20"/>
          <w:szCs w:val="20"/>
          <w:lang w:val="es-ES_tradnl" w:eastAsia="es-ES_tradnl" w:bidi="ar-SA"/>
        </w:rPr>
        <w:drawing>
          <wp:inline distT="0" distB="0" distL="0" distR="0" wp14:anchorId="25EE0115" wp14:editId="36AC3DD3">
            <wp:extent cx="3543074" cy="1539720"/>
            <wp:effectExtent l="12700" t="12700" r="13335" b="10160"/>
            <wp:docPr id="8" name="Imagen 8" descr="victoria/Captura%20de%20pantalla%202019-03-24%20a%20las%2011.5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ctoria/Captura%20de%20pantalla%202019-03-24%20a%20las%2011.56.19.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91139" cy="1560608"/>
                    </a:xfrm>
                    <a:prstGeom prst="rect">
                      <a:avLst/>
                    </a:prstGeom>
                    <a:noFill/>
                    <a:ln w="6350">
                      <a:solidFill>
                        <a:schemeClr val="tx1"/>
                      </a:solidFill>
                    </a:ln>
                  </pic:spPr>
                </pic:pic>
              </a:graphicData>
            </a:graphic>
          </wp:inline>
        </w:drawing>
      </w:r>
    </w:p>
    <w:p w14:paraId="33E51142" w14:textId="77777777" w:rsidR="00301B6B" w:rsidRDefault="00301B6B" w:rsidP="005B1BBF">
      <w:pPr>
        <w:jc w:val="center"/>
        <w:rPr>
          <w:sz w:val="20"/>
          <w:szCs w:val="20"/>
          <w:lang w:val="pt-PT"/>
        </w:rPr>
      </w:pPr>
      <w:r w:rsidRPr="007A2E87">
        <w:rPr>
          <w:sz w:val="20"/>
          <w:szCs w:val="20"/>
          <w:lang w:val="pt-PT"/>
        </w:rPr>
        <w:t xml:space="preserve">Victoria: </w:t>
      </w:r>
      <w:r w:rsidRPr="007A2E87">
        <w:rPr>
          <w:i/>
          <w:sz w:val="20"/>
          <w:szCs w:val="20"/>
          <w:lang w:val="pt-PT"/>
        </w:rPr>
        <w:t>Nigra sum sed formosa</w:t>
      </w:r>
      <w:r w:rsidRPr="007A2E87">
        <w:rPr>
          <w:sz w:val="20"/>
          <w:szCs w:val="20"/>
          <w:lang w:val="pt-PT"/>
        </w:rPr>
        <w:t>.</w:t>
      </w:r>
    </w:p>
    <w:p w14:paraId="4FF35EF6" w14:textId="0308B70E" w:rsidR="007A2E87" w:rsidRPr="007A2E87" w:rsidRDefault="007A2E87" w:rsidP="005B1BBF">
      <w:pPr>
        <w:jc w:val="center"/>
        <w:rPr>
          <w:sz w:val="20"/>
          <w:szCs w:val="20"/>
        </w:rPr>
      </w:pPr>
      <w:r w:rsidRPr="007A2E87">
        <w:rPr>
          <w:sz w:val="20"/>
          <w:szCs w:val="20"/>
        </w:rPr>
        <w:t>Fuente: https://tlvictoria.uva.es/</w:t>
      </w:r>
    </w:p>
    <w:p w14:paraId="75D3D04A" w14:textId="77777777" w:rsidR="00301B6B" w:rsidRDefault="00301B6B" w:rsidP="005B1BBF">
      <w:r>
        <w:t>Capítulo 2º</w:t>
      </w:r>
    </w:p>
    <w:p w14:paraId="59EA9361" w14:textId="530C92C0" w:rsidR="00301B6B" w:rsidRPr="00191EF8" w:rsidRDefault="00301B6B" w:rsidP="00930B4F">
      <w:pPr>
        <w:ind w:firstLine="397"/>
      </w:pPr>
      <w:r w:rsidRPr="00BD44AB">
        <w:rPr>
          <w:i/>
        </w:rPr>
        <w:t xml:space="preserve">Levántate, amiga mía, galana mía, y vente. Ya </w:t>
      </w:r>
      <w:proofErr w:type="spellStart"/>
      <w:r w:rsidRPr="00BD44AB">
        <w:rPr>
          <w:i/>
        </w:rPr>
        <w:t>vees</w:t>
      </w:r>
      <w:proofErr w:type="spellEnd"/>
      <w:r w:rsidRPr="00BD44AB">
        <w:rPr>
          <w:i/>
        </w:rPr>
        <w:t>, pasó el</w:t>
      </w:r>
      <w:r w:rsidR="00F81500">
        <w:rPr>
          <w:i/>
        </w:rPr>
        <w:t xml:space="preserve"> </w:t>
      </w:r>
      <w:proofErr w:type="spellStart"/>
      <w:r w:rsidRPr="00BD44AB">
        <w:rPr>
          <w:i/>
        </w:rPr>
        <w:t>inuierno</w:t>
      </w:r>
      <w:proofErr w:type="spellEnd"/>
      <w:r w:rsidRPr="00BD44AB">
        <w:rPr>
          <w:i/>
        </w:rPr>
        <w:t xml:space="preserve">, pasó la </w:t>
      </w:r>
      <w:proofErr w:type="spellStart"/>
      <w:r w:rsidRPr="00BD44AB">
        <w:rPr>
          <w:i/>
        </w:rPr>
        <w:t>lluuvia</w:t>
      </w:r>
      <w:proofErr w:type="spellEnd"/>
      <w:r w:rsidRPr="00BD44AB">
        <w:rPr>
          <w:i/>
        </w:rPr>
        <w:t xml:space="preserve">, </w:t>
      </w:r>
      <w:proofErr w:type="spellStart"/>
      <w:r w:rsidRPr="00BD44AB">
        <w:rPr>
          <w:i/>
        </w:rPr>
        <w:t>fuesse</w:t>
      </w:r>
      <w:proofErr w:type="spellEnd"/>
      <w:r w:rsidRPr="00BD44AB">
        <w:rPr>
          <w:i/>
        </w:rPr>
        <w:t xml:space="preserve">, descubre flores la tierra. El tiempo del podar es venido, </w:t>
      </w:r>
      <w:proofErr w:type="spellStart"/>
      <w:r w:rsidRPr="00BD44AB">
        <w:rPr>
          <w:i/>
        </w:rPr>
        <w:t>ouda</w:t>
      </w:r>
      <w:proofErr w:type="spellEnd"/>
      <w:r w:rsidRPr="00BD44AB">
        <w:rPr>
          <w:i/>
        </w:rPr>
        <w:t xml:space="preserve"> es voz de tórtola en</w:t>
      </w:r>
      <w:r w:rsidR="00F81500">
        <w:rPr>
          <w:i/>
        </w:rPr>
        <w:t xml:space="preserve"> </w:t>
      </w:r>
      <w:r w:rsidRPr="00BD44AB">
        <w:rPr>
          <w:i/>
        </w:rPr>
        <w:t>nuestro campo</w:t>
      </w:r>
      <w:r w:rsidRPr="00191EF8">
        <w:t xml:space="preserve"> (Fray Luis de León 2003, 128).</w:t>
      </w:r>
    </w:p>
    <w:p w14:paraId="1724CAAE" w14:textId="77777777" w:rsidR="00301B6B" w:rsidRPr="009041FF" w:rsidRDefault="00301B6B" w:rsidP="005B1BBF">
      <w:pPr>
        <w:pStyle w:val="Citas"/>
      </w:pPr>
      <w:r w:rsidRPr="009041FF">
        <w:t>Exégesis literal</w:t>
      </w:r>
    </w:p>
    <w:p w14:paraId="798031E6" w14:textId="77777777" w:rsidR="00301B6B" w:rsidRPr="009041FF" w:rsidRDefault="00301B6B" w:rsidP="005B1BBF">
      <w:pPr>
        <w:pStyle w:val="Citas"/>
      </w:pPr>
      <w:r w:rsidRPr="009041FF">
        <w:t xml:space="preserve">Cuenta lo que </w:t>
      </w:r>
      <w:proofErr w:type="spellStart"/>
      <w:r w:rsidRPr="009041FF">
        <w:t>dixo</w:t>
      </w:r>
      <w:proofErr w:type="spellEnd"/>
      <w:r w:rsidRPr="009041FF">
        <w:t xml:space="preserve"> o, si queremos decir así, loque imaginó entre sueños, que le </w:t>
      </w:r>
      <w:proofErr w:type="spellStart"/>
      <w:r w:rsidRPr="009041FF">
        <w:t>dezía</w:t>
      </w:r>
      <w:proofErr w:type="spellEnd"/>
      <w:r w:rsidRPr="009041FF">
        <w:t xml:space="preserve"> su Esposo: “</w:t>
      </w:r>
      <w:proofErr w:type="spellStart"/>
      <w:r w:rsidRPr="009041FF">
        <w:t>Leuántate</w:t>
      </w:r>
      <w:proofErr w:type="spellEnd"/>
      <w:r w:rsidRPr="009041FF">
        <w:t xml:space="preserve">, amiga mía”. </w:t>
      </w:r>
      <w:proofErr w:type="spellStart"/>
      <w:r w:rsidRPr="009041FF">
        <w:t>Combida</w:t>
      </w:r>
      <w:proofErr w:type="spellEnd"/>
      <w:r w:rsidRPr="009041FF">
        <w:t xml:space="preserve"> </w:t>
      </w:r>
      <w:proofErr w:type="spellStart"/>
      <w:r w:rsidRPr="009041FF">
        <w:t>ensete</w:t>
      </w:r>
      <w:proofErr w:type="spellEnd"/>
      <w:r w:rsidRPr="009041FF">
        <w:t xml:space="preserve"> lugar ala Esposa a gozo </w:t>
      </w:r>
      <w:proofErr w:type="spellStart"/>
      <w:r w:rsidRPr="009041FF">
        <w:t>desus</w:t>
      </w:r>
      <w:proofErr w:type="spellEnd"/>
      <w:r w:rsidRPr="009041FF">
        <w:t xml:space="preserve"> amores y porque él anda </w:t>
      </w:r>
      <w:proofErr w:type="spellStart"/>
      <w:r w:rsidRPr="009041FF">
        <w:t>enel</w:t>
      </w:r>
      <w:proofErr w:type="spellEnd"/>
      <w:r w:rsidRPr="009041FF">
        <w:t xml:space="preserve"> campo, que es lugar para el amor mejor que otro, pídele que salga él, poniéndole delante para más </w:t>
      </w:r>
      <w:proofErr w:type="spellStart"/>
      <w:r w:rsidRPr="009041FF">
        <w:t>mourella</w:t>
      </w:r>
      <w:proofErr w:type="spellEnd"/>
      <w:r w:rsidRPr="009041FF">
        <w:t xml:space="preserve">, el amor que le tiene con regaladas palabras de </w:t>
      </w:r>
      <w:r w:rsidRPr="009041FF">
        <w:rPr>
          <w:i/>
          <w:iCs/>
        </w:rPr>
        <w:t>amiga</w:t>
      </w:r>
      <w:r w:rsidRPr="009041FF">
        <w:t xml:space="preserve"> y de </w:t>
      </w:r>
      <w:r w:rsidRPr="009041FF">
        <w:rPr>
          <w:i/>
          <w:iCs/>
        </w:rPr>
        <w:t>galana</w:t>
      </w:r>
      <w:r w:rsidRPr="009041FF">
        <w:t xml:space="preserve">; y juntamente con esto, la sazón del verano, que es tiempo fresco y </w:t>
      </w:r>
      <w:proofErr w:type="spellStart"/>
      <w:r w:rsidRPr="009041FF">
        <w:t>passible</w:t>
      </w:r>
      <w:proofErr w:type="spellEnd"/>
      <w:r w:rsidRPr="009041FF">
        <w:t xml:space="preserve"> y muy aparejado para tratar amores, y ansí </w:t>
      </w:r>
      <w:proofErr w:type="spellStart"/>
      <w:r w:rsidRPr="009041FF">
        <w:t>dize</w:t>
      </w:r>
      <w:proofErr w:type="spellEnd"/>
      <w:r w:rsidRPr="009041FF">
        <w:t>: [</w:t>
      </w:r>
      <w:proofErr w:type="spellStart"/>
      <w:r w:rsidRPr="009041FF">
        <w:rPr>
          <w:i/>
          <w:iCs/>
        </w:rPr>
        <w:t>leuántate</w:t>
      </w:r>
      <w:proofErr w:type="spellEnd"/>
      <w:r w:rsidRPr="009041FF">
        <w:t>]</w:t>
      </w:r>
      <w:r>
        <w:t xml:space="preserve"> (…) </w:t>
      </w:r>
      <w:r w:rsidRPr="009041FF">
        <w:t>como las golondrinas</w:t>
      </w:r>
      <w:r>
        <w:t xml:space="preserve"> (Fray Luis de León 2003, 139-140)</w:t>
      </w:r>
      <w:r w:rsidRPr="003E791B">
        <w:t>.</w:t>
      </w:r>
    </w:p>
    <w:p w14:paraId="460749B4" w14:textId="77777777" w:rsidR="00301B6B" w:rsidRPr="009041FF" w:rsidRDefault="00301B6B" w:rsidP="005B1BBF">
      <w:pPr>
        <w:pStyle w:val="Citas"/>
      </w:pPr>
      <w:r w:rsidRPr="009041FF">
        <w:t>Exégesis espiritual</w:t>
      </w:r>
    </w:p>
    <w:p w14:paraId="20A34FB1" w14:textId="77777777" w:rsidR="00301B6B" w:rsidRPr="009041FF" w:rsidRDefault="00301B6B" w:rsidP="005B1BBF">
      <w:pPr>
        <w:pStyle w:val="Citas"/>
      </w:pPr>
      <w:r w:rsidRPr="009041FF">
        <w:t xml:space="preserve">Este </w:t>
      </w:r>
      <w:proofErr w:type="spellStart"/>
      <w:r w:rsidRPr="009041FF">
        <w:t>desmaio</w:t>
      </w:r>
      <w:proofErr w:type="spellEnd"/>
      <w:r w:rsidRPr="009041FF">
        <w:t xml:space="preserve"> dela Esposa </w:t>
      </w:r>
      <w:proofErr w:type="spellStart"/>
      <w:r w:rsidRPr="009041FF">
        <w:t>enel</w:t>
      </w:r>
      <w:proofErr w:type="spellEnd"/>
      <w:r w:rsidRPr="009041FF">
        <w:t xml:space="preserve"> </w:t>
      </w:r>
      <w:proofErr w:type="spellStart"/>
      <w:r w:rsidRPr="009041FF">
        <w:t>spíritu</w:t>
      </w:r>
      <w:proofErr w:type="spellEnd"/>
      <w:r w:rsidRPr="009041FF">
        <w:t xml:space="preserve"> un </w:t>
      </w:r>
      <w:proofErr w:type="spellStart"/>
      <w:r w:rsidRPr="009041FF">
        <w:t>vn</w:t>
      </w:r>
      <w:proofErr w:type="spellEnd"/>
      <w:r w:rsidRPr="009041FF">
        <w:t xml:space="preserve"> gran deseo que la </w:t>
      </w:r>
      <w:proofErr w:type="spellStart"/>
      <w:r w:rsidRPr="009041FF">
        <w:t>mueue</w:t>
      </w:r>
      <w:proofErr w:type="spellEnd"/>
      <w:r w:rsidRPr="009041FF">
        <w:t xml:space="preserve"> a amar tierna y apasionadísimamente </w:t>
      </w:r>
      <w:proofErr w:type="spellStart"/>
      <w:r w:rsidRPr="009041FF">
        <w:t>auiendo</w:t>
      </w:r>
      <w:proofErr w:type="spellEnd"/>
      <w:r w:rsidRPr="009041FF">
        <w:t xml:space="preserve"> sentido el amor que su esposo le tiene y los beneficios que </w:t>
      </w:r>
      <w:proofErr w:type="spellStart"/>
      <w:r w:rsidRPr="009041FF">
        <w:t>dél</w:t>
      </w:r>
      <w:proofErr w:type="spellEnd"/>
      <w:r w:rsidRPr="009041FF">
        <w:t xml:space="preserve"> ha </w:t>
      </w:r>
      <w:proofErr w:type="spellStart"/>
      <w:r w:rsidRPr="009041FF">
        <w:t>reçebido</w:t>
      </w:r>
      <w:proofErr w:type="spellEnd"/>
      <w:r w:rsidRPr="009041FF">
        <w:t xml:space="preserve">. Y </w:t>
      </w:r>
      <w:proofErr w:type="spellStart"/>
      <w:r w:rsidRPr="009041FF">
        <w:t>eneste</w:t>
      </w:r>
      <w:proofErr w:type="spellEnd"/>
      <w:r w:rsidRPr="009041FF">
        <w:t xml:space="preserve"> amor spiritual se profunda tanto que viene asentir sus </w:t>
      </w:r>
      <w:proofErr w:type="spellStart"/>
      <w:r w:rsidRPr="009041FF">
        <w:t>desmaios</w:t>
      </w:r>
      <w:proofErr w:type="spellEnd"/>
      <w:r w:rsidRPr="009041FF">
        <w:t xml:space="preserve"> y desfallecimientos y tristezas </w:t>
      </w:r>
      <w:proofErr w:type="spellStart"/>
      <w:r w:rsidRPr="009041FF">
        <w:t>spirituales</w:t>
      </w:r>
      <w:proofErr w:type="spellEnd"/>
      <w:r>
        <w:t xml:space="preserve"> (…) </w:t>
      </w:r>
      <w:r w:rsidRPr="009041FF">
        <w:t xml:space="preserve">Y lo otro con </w:t>
      </w:r>
      <w:proofErr w:type="spellStart"/>
      <w:r w:rsidRPr="009041FF">
        <w:t>mostralle</w:t>
      </w:r>
      <w:proofErr w:type="spellEnd"/>
      <w:r w:rsidRPr="009041FF">
        <w:t xml:space="preserve"> la belleza del campo y la buena </w:t>
      </w:r>
      <w:proofErr w:type="spellStart"/>
      <w:r w:rsidRPr="009041FF">
        <w:t>plança</w:t>
      </w:r>
      <w:proofErr w:type="spellEnd"/>
      <w:r w:rsidRPr="009041FF">
        <w:t xml:space="preserve"> del tiempo, y todas las otras cosas que </w:t>
      </w:r>
      <w:proofErr w:type="spellStart"/>
      <w:r w:rsidRPr="009041FF">
        <w:t>aeste</w:t>
      </w:r>
      <w:proofErr w:type="spellEnd"/>
      <w:r w:rsidRPr="009041FF">
        <w:t xml:space="preserve"> caso </w:t>
      </w:r>
      <w:proofErr w:type="spellStart"/>
      <w:r w:rsidRPr="009041FF">
        <w:t>fauoreceçen</w:t>
      </w:r>
      <w:proofErr w:type="spellEnd"/>
      <w:r w:rsidRPr="009041FF">
        <w:t xml:space="preserve"> y que ayudan </w:t>
      </w:r>
      <w:proofErr w:type="spellStart"/>
      <w:r w:rsidRPr="009041FF">
        <w:t>alos</w:t>
      </w:r>
      <w:proofErr w:type="spellEnd"/>
      <w:r w:rsidRPr="009041FF">
        <w:t xml:space="preserve"> amores. Y así le </w:t>
      </w:r>
      <w:proofErr w:type="spellStart"/>
      <w:r w:rsidRPr="009041FF">
        <w:t>dize</w:t>
      </w:r>
      <w:proofErr w:type="spellEnd"/>
      <w:r w:rsidRPr="009041FF">
        <w:t>: “</w:t>
      </w:r>
      <w:proofErr w:type="spellStart"/>
      <w:r w:rsidRPr="009041FF">
        <w:t>Leuántate</w:t>
      </w:r>
      <w:proofErr w:type="spellEnd"/>
      <w:r w:rsidRPr="009041FF">
        <w:t xml:space="preserve"> de ay donde estás en tu cama acostada (que </w:t>
      </w:r>
      <w:proofErr w:type="spellStart"/>
      <w:r w:rsidRPr="009041FF">
        <w:t>avn</w:t>
      </w:r>
      <w:proofErr w:type="spellEnd"/>
      <w:r w:rsidRPr="009041FF">
        <w:t xml:space="preserve"> lo </w:t>
      </w:r>
      <w:proofErr w:type="spellStart"/>
      <w:r w:rsidRPr="009041FF">
        <w:t>estaua</w:t>
      </w:r>
      <w:proofErr w:type="spellEnd"/>
      <w:r w:rsidRPr="009041FF">
        <w:t xml:space="preserve"> después del </w:t>
      </w:r>
      <w:proofErr w:type="spellStart"/>
      <w:r w:rsidRPr="009041FF">
        <w:lastRenderedPageBreak/>
        <w:t>desmaio</w:t>
      </w:r>
      <w:proofErr w:type="spellEnd"/>
      <w:r w:rsidRPr="009041FF">
        <w:t xml:space="preserve">) y vente, no tengas temor ala salida porque el tiempo está mui </w:t>
      </w:r>
      <w:proofErr w:type="spellStart"/>
      <w:r w:rsidRPr="009041FF">
        <w:t>graçioso</w:t>
      </w:r>
      <w:proofErr w:type="spellEnd"/>
      <w:r w:rsidRPr="009041FF">
        <w:t xml:space="preserve">, el </w:t>
      </w:r>
      <w:proofErr w:type="spellStart"/>
      <w:r w:rsidRPr="009041FF">
        <w:t>inuierno</w:t>
      </w:r>
      <w:proofErr w:type="spellEnd"/>
      <w:r w:rsidRPr="009041FF">
        <w:t xml:space="preserve"> </w:t>
      </w:r>
      <w:proofErr w:type="spellStart"/>
      <w:r w:rsidRPr="009041FF">
        <w:t>consus</w:t>
      </w:r>
      <w:proofErr w:type="spellEnd"/>
      <w:r w:rsidRPr="009041FF">
        <w:t xml:space="preserve"> vientos y fríos y aguas que te podían fatigar ya se fue; el verano ya es venido, y </w:t>
      </w:r>
      <w:proofErr w:type="spellStart"/>
      <w:r w:rsidRPr="009041FF">
        <w:t>desto</w:t>
      </w:r>
      <w:proofErr w:type="spellEnd"/>
      <w:r w:rsidRPr="009041FF">
        <w:t xml:space="preserve"> todas las señales se han mostrado, los árboles están con gran belleza </w:t>
      </w:r>
      <w:proofErr w:type="spellStart"/>
      <w:r w:rsidRPr="009041FF">
        <w:t>començandose</w:t>
      </w:r>
      <w:proofErr w:type="spellEnd"/>
      <w:r w:rsidRPr="009041FF">
        <w:t xml:space="preserve"> a vestir de flores y hojas, las </w:t>
      </w:r>
      <w:proofErr w:type="spellStart"/>
      <w:r w:rsidRPr="009041FF">
        <w:t>auves</w:t>
      </w:r>
      <w:proofErr w:type="spellEnd"/>
      <w:r w:rsidRPr="009041FF">
        <w:t xml:space="preserve"> entonan sus músicas y la </w:t>
      </w:r>
      <w:proofErr w:type="spellStart"/>
      <w:r w:rsidRPr="009041FF">
        <w:t>tortolica</w:t>
      </w:r>
      <w:proofErr w:type="spellEnd"/>
      <w:r w:rsidRPr="009041FF">
        <w:t xml:space="preserve"> </w:t>
      </w:r>
      <w:proofErr w:type="spellStart"/>
      <w:r w:rsidRPr="009041FF">
        <w:t>aue</w:t>
      </w:r>
      <w:proofErr w:type="spellEnd"/>
      <w:r w:rsidRPr="009041FF">
        <w:t xml:space="preserve"> peregrina, que no </w:t>
      </w:r>
      <w:proofErr w:type="spellStart"/>
      <w:r w:rsidRPr="009041FF">
        <w:t>inuierna</w:t>
      </w:r>
      <w:proofErr w:type="spellEnd"/>
      <w:r w:rsidRPr="009041FF">
        <w:t xml:space="preserve"> en nuestra tierra, ya es venida </w:t>
      </w:r>
      <w:proofErr w:type="spellStart"/>
      <w:r w:rsidRPr="009041FF">
        <w:t>aella</w:t>
      </w:r>
      <w:proofErr w:type="spellEnd"/>
      <w:r w:rsidRPr="009041FF">
        <w:t xml:space="preserve">, ya le hemos </w:t>
      </w:r>
      <w:proofErr w:type="spellStart"/>
      <w:r w:rsidRPr="009041FF">
        <w:t>oydo</w:t>
      </w:r>
      <w:proofErr w:type="spellEnd"/>
      <w:r w:rsidRPr="009041FF">
        <w:t xml:space="preserve"> cantar; y la higuera tiene sus </w:t>
      </w:r>
      <w:proofErr w:type="spellStart"/>
      <w:r w:rsidRPr="009041FF">
        <w:t>restallonçicos</w:t>
      </w:r>
      <w:proofErr w:type="spellEnd"/>
      <w:r w:rsidRPr="009041FF">
        <w:t xml:space="preserve">, que ya brotan, las </w:t>
      </w:r>
      <w:proofErr w:type="spellStart"/>
      <w:r w:rsidRPr="009041FF">
        <w:t>vices</w:t>
      </w:r>
      <w:proofErr w:type="spellEnd"/>
      <w:r w:rsidRPr="009041FF">
        <w:t xml:space="preserve"> tienen pámpanos y huelen </w:t>
      </w:r>
      <w:proofErr w:type="spellStart"/>
      <w:r w:rsidRPr="009041FF">
        <w:t>asu</w:t>
      </w:r>
      <w:proofErr w:type="spellEnd"/>
      <w:r w:rsidRPr="009041FF">
        <w:t xml:space="preserve"> flor, de manera que por testimonio de todos los animales y plantas nos es manifiesta </w:t>
      </w:r>
      <w:proofErr w:type="spellStart"/>
      <w:r w:rsidRPr="009041FF">
        <w:t>lavida</w:t>
      </w:r>
      <w:proofErr w:type="spellEnd"/>
      <w:r w:rsidRPr="009041FF">
        <w:t xml:space="preserve"> del verano</w:t>
      </w:r>
      <w:r>
        <w:t>” (Fray Luis de León 2003, 295-296)</w:t>
      </w:r>
      <w:r w:rsidRPr="003E791B">
        <w:t>.</w:t>
      </w:r>
    </w:p>
    <w:p w14:paraId="3434EFDA" w14:textId="6BF2A700" w:rsidR="00301B6B" w:rsidRDefault="00301B6B" w:rsidP="00930B4F">
      <w:pPr>
        <w:ind w:firstLine="397"/>
      </w:pPr>
      <w:r>
        <w:t xml:space="preserve">De nuevo, Victoria plasma el texto en el motete </w:t>
      </w:r>
      <w:proofErr w:type="spellStart"/>
      <w:r w:rsidRPr="00EF75EE">
        <w:rPr>
          <w:i/>
          <w:iCs/>
        </w:rPr>
        <w:t>Nigra</w:t>
      </w:r>
      <w:proofErr w:type="spellEnd"/>
      <w:r w:rsidRPr="00EF75EE">
        <w:rPr>
          <w:i/>
          <w:iCs/>
        </w:rPr>
        <w:t xml:space="preserve"> sum sed </w:t>
      </w:r>
      <w:proofErr w:type="spellStart"/>
      <w:r w:rsidRPr="00EF75EE">
        <w:rPr>
          <w:i/>
          <w:iCs/>
        </w:rPr>
        <w:t>formosa</w:t>
      </w:r>
      <w:proofErr w:type="spellEnd"/>
      <w:r>
        <w:t xml:space="preserve">. Junto al ejemplo ya explicado en el capítulo anterior, acerca de la intimidad de los esposos y el discurso musical susurrado, en esta </w:t>
      </w:r>
      <w:r w:rsidR="007A2E87">
        <w:t xml:space="preserve">ocasión </w:t>
      </w:r>
      <w:r>
        <w:t xml:space="preserve">el compositor contrapone una imagen de gran dinamismo, parecida al inicio de </w:t>
      </w:r>
      <w:proofErr w:type="spellStart"/>
      <w:r w:rsidRPr="00745DB6">
        <w:rPr>
          <w:i/>
          <w:iCs/>
        </w:rPr>
        <w:t>Trahe</w:t>
      </w:r>
      <w:proofErr w:type="spellEnd"/>
      <w:r w:rsidRPr="00745DB6">
        <w:rPr>
          <w:i/>
          <w:iCs/>
        </w:rPr>
        <w:t xml:space="preserve"> me post te</w:t>
      </w:r>
      <w:r>
        <w:t xml:space="preserve">, en la que las seis voces se </w:t>
      </w:r>
      <w:r w:rsidRPr="001D62B0">
        <w:rPr>
          <w:i/>
          <w:iCs/>
        </w:rPr>
        <w:t>despiertan</w:t>
      </w:r>
      <w:r>
        <w:t xml:space="preserve"> a la vez con un diseño ascendente con una combinación eminentemente contrapuntística…, símbolo del fin de los </w:t>
      </w:r>
      <w:proofErr w:type="spellStart"/>
      <w:r w:rsidRPr="00D25FA7">
        <w:rPr>
          <w:i/>
          <w:iCs/>
        </w:rPr>
        <w:t>desmaios</w:t>
      </w:r>
      <w:proofErr w:type="spellEnd"/>
      <w:r>
        <w:t xml:space="preserve"> de los esposos, tanto literales como </w:t>
      </w:r>
      <w:proofErr w:type="spellStart"/>
      <w:r w:rsidRPr="00D25FA7">
        <w:rPr>
          <w:i/>
          <w:iCs/>
        </w:rPr>
        <w:t>spirituales</w:t>
      </w:r>
      <w:proofErr w:type="spellEnd"/>
      <w:r>
        <w:t>.</w:t>
      </w:r>
    </w:p>
    <w:p w14:paraId="1AF155A4" w14:textId="77777777" w:rsidR="00301B6B" w:rsidRDefault="00301B6B" w:rsidP="005B1BBF">
      <w:pPr>
        <w:pStyle w:val="Standard"/>
        <w:widowControl/>
        <w:spacing w:before="100" w:beforeAutospacing="1" w:after="100" w:afterAutospacing="1"/>
        <w:jc w:val="center"/>
      </w:pPr>
      <w:r w:rsidRPr="009B42AF">
        <w:rPr>
          <w:rFonts w:ascii="Palatino Linotype" w:eastAsia="Times New Roman" w:hAnsi="Palatino Linotype"/>
          <w:noProof/>
          <w:sz w:val="20"/>
          <w:szCs w:val="20"/>
          <w:lang w:val="es-ES_tradnl" w:eastAsia="es-ES_tradnl" w:bidi="ar-SA"/>
        </w:rPr>
        <w:drawing>
          <wp:inline distT="0" distB="0" distL="0" distR="0" wp14:anchorId="08CC8E2A" wp14:editId="2A7691D0">
            <wp:extent cx="3869312" cy="2456453"/>
            <wp:effectExtent l="12700" t="12700" r="17145" b="762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87484" cy="2467989"/>
                    </a:xfrm>
                    <a:prstGeom prst="rect">
                      <a:avLst/>
                    </a:prstGeom>
                    <a:ln w="6350">
                      <a:solidFill>
                        <a:schemeClr val="tx1"/>
                      </a:solidFill>
                    </a:ln>
                  </pic:spPr>
                </pic:pic>
              </a:graphicData>
            </a:graphic>
          </wp:inline>
        </w:drawing>
      </w:r>
    </w:p>
    <w:p w14:paraId="376F2BF3" w14:textId="77777777" w:rsidR="00301B6B" w:rsidRPr="003E3D95" w:rsidRDefault="00301B6B" w:rsidP="005B1BBF">
      <w:pPr>
        <w:pStyle w:val="NormalWeb"/>
        <w:spacing w:before="0" w:beforeAutospacing="0" w:after="0"/>
        <w:jc w:val="center"/>
        <w:rPr>
          <w:sz w:val="20"/>
          <w:szCs w:val="20"/>
          <w:lang w:val="pt-PT"/>
        </w:rPr>
      </w:pPr>
      <w:r w:rsidRPr="003E3D95">
        <w:rPr>
          <w:sz w:val="20"/>
          <w:szCs w:val="20"/>
          <w:lang w:val="pt-PT"/>
        </w:rPr>
        <w:t xml:space="preserve">Victoria, </w:t>
      </w:r>
      <w:r w:rsidRPr="003E3D95">
        <w:rPr>
          <w:i/>
          <w:sz w:val="20"/>
          <w:szCs w:val="20"/>
          <w:lang w:val="pt-PT"/>
        </w:rPr>
        <w:t>Nigra sum sed formosa</w:t>
      </w:r>
      <w:r w:rsidRPr="003E3D95">
        <w:rPr>
          <w:sz w:val="20"/>
          <w:szCs w:val="20"/>
          <w:lang w:val="pt-PT"/>
        </w:rPr>
        <w:t>.</w:t>
      </w:r>
    </w:p>
    <w:p w14:paraId="3EF5EC09" w14:textId="77777777" w:rsidR="00301B6B" w:rsidRPr="003E3D95" w:rsidRDefault="00301B6B" w:rsidP="005B1BBF">
      <w:pPr>
        <w:pStyle w:val="Standard"/>
        <w:widowControl/>
        <w:spacing w:before="100" w:beforeAutospacing="1" w:after="100" w:afterAutospacing="1"/>
        <w:ind w:firstLine="284"/>
        <w:jc w:val="both"/>
        <w:rPr>
          <w:lang w:val="pt-PT"/>
        </w:rPr>
      </w:pPr>
    </w:p>
    <w:p w14:paraId="7B6CD82D" w14:textId="56FDA056" w:rsidR="00301B6B" w:rsidRDefault="00301B6B" w:rsidP="00930B4F">
      <w:pPr>
        <w:ind w:firstLine="397"/>
      </w:pPr>
      <w:r>
        <w:lastRenderedPageBreak/>
        <w:t xml:space="preserve">De hecho, el propio </w:t>
      </w:r>
      <w:proofErr w:type="spellStart"/>
      <w:r>
        <w:t>Palestrina</w:t>
      </w:r>
      <w:proofErr w:type="spellEnd"/>
      <w:r>
        <w:t xml:space="preserve">, en su obra </w:t>
      </w:r>
      <w:proofErr w:type="spellStart"/>
      <w:r w:rsidRPr="001F43DA">
        <w:rPr>
          <w:i/>
          <w:iCs/>
        </w:rPr>
        <w:t>Motecta</w:t>
      </w:r>
      <w:proofErr w:type="spellEnd"/>
      <w:r w:rsidRPr="001F43DA">
        <w:rPr>
          <w:i/>
          <w:iCs/>
        </w:rPr>
        <w:t xml:space="preserve"> </w:t>
      </w:r>
      <w:proofErr w:type="spellStart"/>
      <w:r w:rsidRPr="001F43DA">
        <w:rPr>
          <w:i/>
          <w:iCs/>
        </w:rPr>
        <w:t>festorum</w:t>
      </w:r>
      <w:proofErr w:type="spellEnd"/>
      <w:r w:rsidRPr="001F43DA">
        <w:rPr>
          <w:i/>
          <w:iCs/>
        </w:rPr>
        <w:t xml:space="preserve"> </w:t>
      </w:r>
      <w:proofErr w:type="spellStart"/>
      <w:r w:rsidRPr="001F43DA">
        <w:rPr>
          <w:i/>
          <w:iCs/>
        </w:rPr>
        <w:t>totius</w:t>
      </w:r>
      <w:proofErr w:type="spellEnd"/>
      <w:r w:rsidRPr="001F43DA">
        <w:rPr>
          <w:i/>
          <w:iCs/>
        </w:rPr>
        <w:t xml:space="preserve"> </w:t>
      </w:r>
      <w:proofErr w:type="spellStart"/>
      <w:r w:rsidRPr="001F43DA">
        <w:rPr>
          <w:i/>
          <w:iCs/>
        </w:rPr>
        <w:t>anni</w:t>
      </w:r>
      <w:proofErr w:type="spellEnd"/>
      <w:r>
        <w:t xml:space="preserve"> de 1564 –que, sin duda, Victoria conocía</w:t>
      </w:r>
      <w:r w:rsidR="007A2E87">
        <w:t>–</w:t>
      </w:r>
      <w:r>
        <w:t xml:space="preserve">, incluía un motete parecido, </w:t>
      </w:r>
      <w:r w:rsidRPr="001F43DA">
        <w:rPr>
          <w:i/>
          <w:iCs/>
        </w:rPr>
        <w:t xml:space="preserve">Surge </w:t>
      </w:r>
      <w:proofErr w:type="spellStart"/>
      <w:r w:rsidRPr="001F43DA">
        <w:rPr>
          <w:i/>
          <w:iCs/>
        </w:rPr>
        <w:t>propera</w:t>
      </w:r>
      <w:proofErr w:type="spellEnd"/>
      <w:r>
        <w:t>, también dedicado a la Virgen –</w:t>
      </w:r>
      <w:r w:rsidRPr="0064033E">
        <w:rPr>
          <w:i/>
          <w:iCs/>
        </w:rPr>
        <w:t xml:space="preserve">in </w:t>
      </w:r>
      <w:proofErr w:type="spellStart"/>
      <w:r w:rsidRPr="0064033E">
        <w:rPr>
          <w:i/>
          <w:iCs/>
        </w:rPr>
        <w:t>Visitatione</w:t>
      </w:r>
      <w:proofErr w:type="spellEnd"/>
      <w:r w:rsidRPr="0064033E">
        <w:rPr>
          <w:i/>
          <w:iCs/>
        </w:rPr>
        <w:t xml:space="preserve"> </w:t>
      </w:r>
      <w:proofErr w:type="spellStart"/>
      <w:r w:rsidRPr="0064033E">
        <w:rPr>
          <w:i/>
          <w:iCs/>
        </w:rPr>
        <w:t>Beatae</w:t>
      </w:r>
      <w:proofErr w:type="spellEnd"/>
      <w:r w:rsidRPr="0064033E">
        <w:rPr>
          <w:i/>
          <w:iCs/>
        </w:rPr>
        <w:t xml:space="preserve"> </w:t>
      </w:r>
      <w:proofErr w:type="spellStart"/>
      <w:r w:rsidRPr="0064033E">
        <w:rPr>
          <w:i/>
          <w:iCs/>
        </w:rPr>
        <w:t>Mariae</w:t>
      </w:r>
      <w:proofErr w:type="spellEnd"/>
      <w:r>
        <w:t>– donde puede hallarse un motivo parecido, en sentido ascendente, pero menos evidente en el énfasis de las palabras del Esposo para con la Esposa, que sería reproducido por Victoria en una misa de parodia en 1583, aún durante su estancia en Roma</w:t>
      </w:r>
      <w:r w:rsidRPr="00DC7679">
        <w:rPr>
          <w:rStyle w:val="Refdenotaalpie"/>
          <w:rFonts w:eastAsia="Times New Roman"/>
          <w:sz w:val="20"/>
          <w:szCs w:val="20"/>
          <w:lang w:eastAsia="es-ES"/>
        </w:rPr>
        <w:footnoteReference w:id="12"/>
      </w:r>
      <w:r>
        <w:t>.</w:t>
      </w:r>
    </w:p>
    <w:p w14:paraId="19AE3E6C" w14:textId="77777777" w:rsidR="00301B6B" w:rsidRDefault="00301B6B" w:rsidP="00930B4F">
      <w:pPr>
        <w:ind w:firstLine="397"/>
      </w:pPr>
      <w:r>
        <w:t>Así observamos el hábil contraste, inspirado, en primer lugar, por el texto,</w:t>
      </w:r>
      <w:r w:rsidRPr="009E6BFB">
        <w:t xml:space="preserve"> </w:t>
      </w:r>
      <w:r w:rsidRPr="009E6BFB">
        <w:rPr>
          <w:i/>
          <w:lang w:eastAsia="es-ES"/>
        </w:rPr>
        <w:t xml:space="preserve">ideo </w:t>
      </w:r>
      <w:proofErr w:type="spellStart"/>
      <w:r w:rsidRPr="009E6BFB">
        <w:rPr>
          <w:i/>
          <w:lang w:eastAsia="es-ES"/>
        </w:rPr>
        <w:t>dilexit</w:t>
      </w:r>
      <w:proofErr w:type="spellEnd"/>
      <w:r w:rsidRPr="009E6BFB">
        <w:rPr>
          <w:i/>
          <w:lang w:eastAsia="es-ES"/>
        </w:rPr>
        <w:t xml:space="preserve"> me </w:t>
      </w:r>
      <w:proofErr w:type="spellStart"/>
      <w:r w:rsidRPr="009E6BFB">
        <w:rPr>
          <w:i/>
          <w:lang w:eastAsia="es-ES"/>
        </w:rPr>
        <w:t>rex</w:t>
      </w:r>
      <w:proofErr w:type="spellEnd"/>
      <w:r w:rsidRPr="009E6BFB">
        <w:rPr>
          <w:i/>
          <w:lang w:eastAsia="es-ES"/>
        </w:rPr>
        <w:t xml:space="preserve">,/et </w:t>
      </w:r>
      <w:proofErr w:type="spellStart"/>
      <w:r w:rsidRPr="009E6BFB">
        <w:rPr>
          <w:i/>
          <w:lang w:eastAsia="es-ES"/>
        </w:rPr>
        <w:t>introduxit</w:t>
      </w:r>
      <w:proofErr w:type="spellEnd"/>
      <w:r w:rsidRPr="009E6BFB">
        <w:rPr>
          <w:i/>
          <w:lang w:eastAsia="es-ES"/>
        </w:rPr>
        <w:t xml:space="preserve"> me in </w:t>
      </w:r>
      <w:proofErr w:type="spellStart"/>
      <w:r w:rsidRPr="009E6BFB">
        <w:rPr>
          <w:i/>
          <w:lang w:eastAsia="es-ES"/>
        </w:rPr>
        <w:t>cubiculum</w:t>
      </w:r>
      <w:proofErr w:type="spellEnd"/>
      <w:r w:rsidRPr="009E6BFB">
        <w:rPr>
          <w:i/>
          <w:lang w:eastAsia="es-ES"/>
        </w:rPr>
        <w:t xml:space="preserve"> </w:t>
      </w:r>
      <w:proofErr w:type="spellStart"/>
      <w:r w:rsidRPr="009E6BFB">
        <w:rPr>
          <w:i/>
          <w:lang w:eastAsia="es-ES"/>
        </w:rPr>
        <w:t>suum</w:t>
      </w:r>
      <w:proofErr w:type="spellEnd"/>
      <w:r w:rsidRPr="009E6BFB">
        <w:rPr>
          <w:lang w:eastAsia="es-ES"/>
        </w:rPr>
        <w:t xml:space="preserve"> [</w:t>
      </w:r>
      <w:r w:rsidRPr="009E6BFB">
        <w:rPr>
          <w:color w:val="000000"/>
          <w:lang w:eastAsia="es-ES_tradnl"/>
        </w:rPr>
        <w:t>por eso me aprecia el rey/ y me ha metido en su alcoba</w:t>
      </w:r>
      <w:r w:rsidRPr="009E6BFB">
        <w:rPr>
          <w:lang w:eastAsia="es-ES"/>
        </w:rPr>
        <w:t>]</w:t>
      </w:r>
      <w:r>
        <w:rPr>
          <w:lang w:eastAsia="es-ES"/>
        </w:rPr>
        <w:t xml:space="preserve"> y</w:t>
      </w:r>
      <w:r w:rsidRPr="009E6BFB">
        <w:rPr>
          <w:lang w:eastAsia="es-ES"/>
        </w:rPr>
        <w:t xml:space="preserve"> </w:t>
      </w:r>
      <w:r w:rsidRPr="009E6BFB">
        <w:rPr>
          <w:i/>
          <w:lang w:eastAsia="es-ES"/>
        </w:rPr>
        <w:t xml:space="preserve">surge, </w:t>
      </w:r>
      <w:proofErr w:type="spellStart"/>
      <w:r w:rsidRPr="009E6BFB">
        <w:rPr>
          <w:i/>
          <w:lang w:eastAsia="es-ES"/>
        </w:rPr>
        <w:t>amica</w:t>
      </w:r>
      <w:proofErr w:type="spellEnd"/>
      <w:r w:rsidRPr="009E6BFB">
        <w:rPr>
          <w:i/>
          <w:lang w:eastAsia="es-ES"/>
        </w:rPr>
        <w:t xml:space="preserve"> mea, et </w:t>
      </w:r>
      <w:proofErr w:type="spellStart"/>
      <w:r w:rsidRPr="009E6BFB">
        <w:rPr>
          <w:i/>
          <w:lang w:eastAsia="es-ES"/>
        </w:rPr>
        <w:t>veni</w:t>
      </w:r>
      <w:proofErr w:type="spellEnd"/>
      <w:r w:rsidRPr="009E6BFB">
        <w:rPr>
          <w:lang w:eastAsia="es-ES"/>
        </w:rPr>
        <w:t xml:space="preserve"> [levántate, amiga mía, y ven],</w:t>
      </w:r>
      <w:r>
        <w:rPr>
          <w:lang w:eastAsia="es-ES"/>
        </w:rPr>
        <w:t xml:space="preserve"> refrendado por la textura musical y sus movimientos descriptivos. </w:t>
      </w:r>
    </w:p>
    <w:p w14:paraId="4CF7E91A" w14:textId="77777777" w:rsidR="00301B6B" w:rsidRDefault="00301B6B" w:rsidP="005B1BBF">
      <w:pPr>
        <w:pStyle w:val="NormalWeb"/>
        <w:spacing w:before="0" w:beforeAutospacing="0" w:after="0"/>
        <w:jc w:val="center"/>
        <w:rPr>
          <w:rFonts w:ascii="Palatino Linotype" w:hAnsi="Palatino Linotype"/>
          <w:sz w:val="20"/>
          <w:szCs w:val="20"/>
        </w:rPr>
      </w:pPr>
      <w:r w:rsidRPr="00D413EB">
        <w:rPr>
          <w:rFonts w:ascii="Palatino Linotype" w:hAnsi="Palatino Linotype"/>
          <w:noProof/>
          <w:sz w:val="20"/>
          <w:szCs w:val="20"/>
          <w:lang w:val="es-ES_tradnl" w:eastAsia="es-ES_tradnl"/>
        </w:rPr>
        <w:drawing>
          <wp:inline distT="0" distB="0" distL="0" distR="0" wp14:anchorId="21C4A704" wp14:editId="39A80F5E">
            <wp:extent cx="4353954" cy="1524635"/>
            <wp:effectExtent l="25400" t="25400" r="15240" b="24765"/>
            <wp:docPr id="138" name="Imagen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83847" cy="1535103"/>
                    </a:xfrm>
                    <a:prstGeom prst="rect">
                      <a:avLst/>
                    </a:prstGeom>
                    <a:ln>
                      <a:solidFill>
                        <a:schemeClr val="tx1"/>
                      </a:solidFill>
                    </a:ln>
                  </pic:spPr>
                </pic:pic>
              </a:graphicData>
            </a:graphic>
          </wp:inline>
        </w:drawing>
      </w:r>
    </w:p>
    <w:p w14:paraId="3799E88E" w14:textId="77777777" w:rsidR="00301B6B" w:rsidRPr="003C7BBA" w:rsidRDefault="00301B6B" w:rsidP="005B1BBF">
      <w:pPr>
        <w:pStyle w:val="NormalWeb"/>
        <w:spacing w:before="0" w:beforeAutospacing="0" w:after="0"/>
        <w:jc w:val="center"/>
        <w:rPr>
          <w:sz w:val="20"/>
          <w:szCs w:val="20"/>
        </w:rPr>
      </w:pPr>
      <w:proofErr w:type="spellStart"/>
      <w:r w:rsidRPr="006E4936">
        <w:rPr>
          <w:sz w:val="20"/>
          <w:szCs w:val="20"/>
        </w:rPr>
        <w:t>Palestrina</w:t>
      </w:r>
      <w:proofErr w:type="spellEnd"/>
      <w:r w:rsidRPr="006E4936">
        <w:rPr>
          <w:sz w:val="20"/>
          <w:szCs w:val="20"/>
        </w:rPr>
        <w:t xml:space="preserve">, </w:t>
      </w:r>
      <w:r w:rsidRPr="006E4936">
        <w:rPr>
          <w:i/>
          <w:sz w:val="20"/>
          <w:szCs w:val="20"/>
        </w:rPr>
        <w:t xml:space="preserve">Surge </w:t>
      </w:r>
      <w:proofErr w:type="spellStart"/>
      <w:r w:rsidRPr="006E4936">
        <w:rPr>
          <w:i/>
          <w:sz w:val="20"/>
          <w:szCs w:val="20"/>
        </w:rPr>
        <w:t>propera</w:t>
      </w:r>
      <w:proofErr w:type="spellEnd"/>
      <w:r w:rsidRPr="006E4936">
        <w:rPr>
          <w:sz w:val="20"/>
          <w:szCs w:val="20"/>
        </w:rPr>
        <w:t>.</w:t>
      </w:r>
    </w:p>
    <w:p w14:paraId="267B72B8" w14:textId="7F6265D5" w:rsidR="00301B6B" w:rsidRPr="003C7BBA" w:rsidRDefault="00301B6B" w:rsidP="00930B4F">
      <w:pPr>
        <w:ind w:firstLine="397"/>
      </w:pPr>
      <w:r>
        <w:t xml:space="preserve">Un ejemplo similar, en cuanto a la transformación del contraste hallado en el texto y traducido a la música, se puede observar en otro pasaje de </w:t>
      </w:r>
      <w:proofErr w:type="spellStart"/>
      <w:r w:rsidRPr="000950AB">
        <w:rPr>
          <w:i/>
          <w:iCs/>
        </w:rPr>
        <w:t>Nigra</w:t>
      </w:r>
      <w:proofErr w:type="spellEnd"/>
      <w:r w:rsidRPr="000950AB">
        <w:rPr>
          <w:i/>
          <w:iCs/>
        </w:rPr>
        <w:t xml:space="preserve"> sum</w:t>
      </w:r>
      <w:r>
        <w:t xml:space="preserve">, en el que se menciona el fin del mal tiempo </w:t>
      </w:r>
      <w:proofErr w:type="spellStart"/>
      <w:r>
        <w:rPr>
          <w:i/>
          <w:iCs/>
        </w:rPr>
        <w:t>iam</w:t>
      </w:r>
      <w:proofErr w:type="spellEnd"/>
      <w:r>
        <w:rPr>
          <w:i/>
          <w:iCs/>
        </w:rPr>
        <w:t xml:space="preserve"> </w:t>
      </w:r>
      <w:proofErr w:type="spellStart"/>
      <w:r>
        <w:rPr>
          <w:i/>
          <w:iCs/>
        </w:rPr>
        <w:t>hiems</w:t>
      </w:r>
      <w:proofErr w:type="spellEnd"/>
      <w:r>
        <w:rPr>
          <w:i/>
          <w:iCs/>
        </w:rPr>
        <w:t xml:space="preserve"> </w:t>
      </w:r>
      <w:proofErr w:type="spellStart"/>
      <w:r>
        <w:rPr>
          <w:i/>
          <w:iCs/>
        </w:rPr>
        <w:t>transiti</w:t>
      </w:r>
      <w:proofErr w:type="spellEnd"/>
      <w:r>
        <w:rPr>
          <w:i/>
          <w:iCs/>
        </w:rPr>
        <w:t xml:space="preserve"> </w:t>
      </w:r>
      <w:r>
        <w:t xml:space="preserve">[ya ha pasado el </w:t>
      </w:r>
      <w:r>
        <w:lastRenderedPageBreak/>
        <w:t xml:space="preserve">invierno] y el inicio del verano </w:t>
      </w:r>
      <w:proofErr w:type="spellStart"/>
      <w:r w:rsidRPr="003628C4">
        <w:rPr>
          <w:i/>
          <w:iCs/>
        </w:rPr>
        <w:t>imber</w:t>
      </w:r>
      <w:proofErr w:type="spellEnd"/>
      <w:r w:rsidRPr="003628C4">
        <w:rPr>
          <w:i/>
          <w:iCs/>
        </w:rPr>
        <w:t xml:space="preserve"> </w:t>
      </w:r>
      <w:proofErr w:type="spellStart"/>
      <w:r w:rsidRPr="003628C4">
        <w:rPr>
          <w:i/>
          <w:iCs/>
        </w:rPr>
        <w:t>abiit</w:t>
      </w:r>
      <w:proofErr w:type="spellEnd"/>
      <w:r>
        <w:t xml:space="preserve"> [las lluvias se han ido], donde florece el campo –“que es lugar para el amor mejor que otro”– y, por analogía, el amor de los esposos. Victoria representa la escena con un contraste textural entre la homofonía –</w:t>
      </w:r>
      <w:proofErr w:type="spellStart"/>
      <w:r>
        <w:rPr>
          <w:i/>
          <w:iCs/>
        </w:rPr>
        <w:t>iam</w:t>
      </w:r>
      <w:proofErr w:type="spellEnd"/>
      <w:r>
        <w:rPr>
          <w:i/>
          <w:iCs/>
        </w:rPr>
        <w:t xml:space="preserve"> </w:t>
      </w:r>
      <w:proofErr w:type="spellStart"/>
      <w:r>
        <w:rPr>
          <w:i/>
          <w:iCs/>
        </w:rPr>
        <w:t>hiems</w:t>
      </w:r>
      <w:proofErr w:type="spellEnd"/>
      <w:r>
        <w:rPr>
          <w:i/>
          <w:iCs/>
        </w:rPr>
        <w:t xml:space="preserve"> </w:t>
      </w:r>
      <w:proofErr w:type="spellStart"/>
      <w:r>
        <w:rPr>
          <w:i/>
          <w:iCs/>
        </w:rPr>
        <w:t>transiti</w:t>
      </w:r>
      <w:proofErr w:type="spellEnd"/>
      <w:r>
        <w:t>– y la polifonía –</w:t>
      </w:r>
      <w:proofErr w:type="spellStart"/>
      <w:r w:rsidRPr="003628C4">
        <w:rPr>
          <w:i/>
          <w:iCs/>
        </w:rPr>
        <w:t>imber</w:t>
      </w:r>
      <w:proofErr w:type="spellEnd"/>
      <w:r w:rsidRPr="003628C4">
        <w:rPr>
          <w:i/>
          <w:iCs/>
        </w:rPr>
        <w:t xml:space="preserve"> </w:t>
      </w:r>
      <w:proofErr w:type="spellStart"/>
      <w:r w:rsidRPr="003628C4">
        <w:rPr>
          <w:i/>
          <w:iCs/>
        </w:rPr>
        <w:t>abiit</w:t>
      </w:r>
      <w:proofErr w:type="spellEnd"/>
      <w:r>
        <w:rPr>
          <w:i/>
          <w:iCs/>
        </w:rPr>
        <w:t xml:space="preserve">–, </w:t>
      </w:r>
      <w:r w:rsidRPr="005543D6">
        <w:t>manifestando</w:t>
      </w:r>
      <w:r>
        <w:t xml:space="preserve"> la dualidad entre la </w:t>
      </w:r>
      <w:r w:rsidRPr="003C7BBA">
        <w:rPr>
          <w:i/>
          <w:iCs/>
        </w:rPr>
        <w:t>calma</w:t>
      </w:r>
      <w:r>
        <w:t xml:space="preserve"> del invierno y el movimiento descendente de la lluvia:</w:t>
      </w:r>
    </w:p>
    <w:p w14:paraId="5CFE16E6" w14:textId="77777777" w:rsidR="00301B6B" w:rsidRPr="00D6501E" w:rsidRDefault="00301B6B" w:rsidP="005B1BBF">
      <w:pPr>
        <w:pStyle w:val="NormalWeb"/>
        <w:spacing w:before="0" w:beforeAutospacing="0" w:after="0"/>
        <w:jc w:val="center"/>
        <w:rPr>
          <w:rFonts w:ascii="Palatino Linotype" w:hAnsi="Palatino Linotype"/>
          <w:sz w:val="20"/>
          <w:szCs w:val="20"/>
        </w:rPr>
      </w:pPr>
      <w:r w:rsidRPr="007A1A4B">
        <w:rPr>
          <w:rFonts w:ascii="Palatino Linotype" w:hAnsi="Palatino Linotype"/>
          <w:noProof/>
          <w:sz w:val="20"/>
          <w:szCs w:val="20"/>
          <w:lang w:val="es-ES_tradnl" w:eastAsia="es-ES_tradnl"/>
        </w:rPr>
        <w:drawing>
          <wp:inline distT="0" distB="0" distL="0" distR="0" wp14:anchorId="3504CB5D" wp14:editId="13FA90CB">
            <wp:extent cx="3937585" cy="2650519"/>
            <wp:effectExtent l="12700" t="12700" r="12700" b="16510"/>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65979" cy="2669632"/>
                    </a:xfrm>
                    <a:prstGeom prst="rect">
                      <a:avLst/>
                    </a:prstGeom>
                    <a:ln>
                      <a:solidFill>
                        <a:schemeClr val="tx1"/>
                      </a:solidFill>
                    </a:ln>
                  </pic:spPr>
                </pic:pic>
              </a:graphicData>
            </a:graphic>
          </wp:inline>
        </w:drawing>
      </w:r>
    </w:p>
    <w:p w14:paraId="04888D72" w14:textId="77777777" w:rsidR="00301B6B" w:rsidRPr="003E3D95" w:rsidRDefault="00301B6B" w:rsidP="005B1BBF">
      <w:pPr>
        <w:pStyle w:val="NormalWeb"/>
        <w:spacing w:before="0" w:beforeAutospacing="0" w:after="0"/>
        <w:jc w:val="center"/>
        <w:rPr>
          <w:sz w:val="20"/>
          <w:szCs w:val="20"/>
          <w:lang w:val="pt-PT"/>
        </w:rPr>
      </w:pPr>
      <w:r w:rsidRPr="003E3D95">
        <w:rPr>
          <w:sz w:val="20"/>
          <w:szCs w:val="20"/>
          <w:lang w:val="pt-PT"/>
        </w:rPr>
        <w:t xml:space="preserve">Victoria, </w:t>
      </w:r>
      <w:r w:rsidRPr="003E3D95">
        <w:rPr>
          <w:i/>
          <w:iCs/>
          <w:sz w:val="20"/>
          <w:szCs w:val="20"/>
          <w:lang w:val="pt-PT"/>
        </w:rPr>
        <w:t>Nigra sum sed formosa</w:t>
      </w:r>
      <w:r w:rsidRPr="003E3D95">
        <w:rPr>
          <w:sz w:val="20"/>
          <w:szCs w:val="20"/>
          <w:lang w:val="pt-PT"/>
        </w:rPr>
        <w:t>.</w:t>
      </w:r>
    </w:p>
    <w:p w14:paraId="05A70351" w14:textId="77777777" w:rsidR="00301B6B" w:rsidRPr="003E3D95" w:rsidRDefault="00301B6B" w:rsidP="005B1BBF">
      <w:pPr>
        <w:rPr>
          <w:lang w:val="pt-PT"/>
        </w:rPr>
      </w:pPr>
    </w:p>
    <w:p w14:paraId="7336F70A" w14:textId="77777777" w:rsidR="00301B6B" w:rsidRDefault="00301B6B" w:rsidP="005B1BBF">
      <w:r>
        <w:t>Capítulo 3º</w:t>
      </w:r>
    </w:p>
    <w:p w14:paraId="1EB038D0" w14:textId="00DAC5F7" w:rsidR="00301B6B" w:rsidRDefault="00301B6B" w:rsidP="005B1BBF">
      <w:r w:rsidRPr="00B8030D">
        <w:rPr>
          <w:i/>
        </w:rPr>
        <w:t xml:space="preserve">¿Quién es esta que sube del desierto como columnas de humo, de oloroso perfume de mirra y </w:t>
      </w:r>
      <w:proofErr w:type="spellStart"/>
      <w:r w:rsidRPr="00B8030D">
        <w:rPr>
          <w:i/>
        </w:rPr>
        <w:t>ençienso</w:t>
      </w:r>
      <w:proofErr w:type="spellEnd"/>
      <w:r w:rsidRPr="00B8030D">
        <w:rPr>
          <w:i/>
        </w:rPr>
        <w:t xml:space="preserve"> y todos los polvos olorosos </w:t>
      </w:r>
      <w:proofErr w:type="spellStart"/>
      <w:r w:rsidRPr="00B8030D">
        <w:rPr>
          <w:i/>
        </w:rPr>
        <w:t>delmaestro</w:t>
      </w:r>
      <w:proofErr w:type="spellEnd"/>
      <w:r w:rsidRPr="00B8030D">
        <w:rPr>
          <w:i/>
        </w:rPr>
        <w:t xml:space="preserve"> de los olores?</w:t>
      </w:r>
      <w:r w:rsidR="007A2E87">
        <w:t xml:space="preserve">  </w:t>
      </w:r>
      <w:r w:rsidR="007A2E87" w:rsidRPr="007A2E87">
        <w:t>(Fray Luis de León 2003, 146)</w:t>
      </w:r>
      <w:r>
        <w:t>.</w:t>
      </w:r>
      <w:r w:rsidRPr="00243C40">
        <w:t xml:space="preserve"> </w:t>
      </w:r>
    </w:p>
    <w:p w14:paraId="698058E7" w14:textId="77777777" w:rsidR="00301B6B" w:rsidRPr="008D4C36" w:rsidRDefault="00301B6B" w:rsidP="005B1BBF">
      <w:pPr>
        <w:pStyle w:val="Citas"/>
      </w:pPr>
      <w:r w:rsidRPr="008D4C36">
        <w:t>Exégesis literal</w:t>
      </w:r>
    </w:p>
    <w:p w14:paraId="7BDF91D9" w14:textId="77777777" w:rsidR="00301B6B" w:rsidRPr="008D4C36" w:rsidRDefault="00301B6B" w:rsidP="005B1BBF">
      <w:pPr>
        <w:pStyle w:val="Citas"/>
      </w:pPr>
      <w:r w:rsidRPr="008D4C36">
        <w:t xml:space="preserve">Pues dice: ¿Quién es esta que sube del desierto? Porque los </w:t>
      </w:r>
      <w:proofErr w:type="spellStart"/>
      <w:r w:rsidRPr="008D4C36">
        <w:t>auía</w:t>
      </w:r>
      <w:proofErr w:type="spellEnd"/>
      <w:r w:rsidRPr="008D4C36">
        <w:t xml:space="preserve"> muy grande entre Egipto –de donde </w:t>
      </w:r>
      <w:proofErr w:type="spellStart"/>
      <w:r w:rsidRPr="008D4C36">
        <w:t>uiene</w:t>
      </w:r>
      <w:proofErr w:type="spellEnd"/>
      <w:r w:rsidRPr="008D4C36">
        <w:t xml:space="preserve"> la Esposa– y la tierra de Judea; o porque se finge, como dicho es, que halló a su Esposo en el campo y de allí vienen juntos, que, como después diremos, muchas </w:t>
      </w:r>
      <w:proofErr w:type="spellStart"/>
      <w:r w:rsidRPr="008D4C36">
        <w:t>vezes</w:t>
      </w:r>
      <w:proofErr w:type="spellEnd"/>
      <w:r w:rsidRPr="008D4C36">
        <w:t xml:space="preserve"> el campo es llamado desierto. Como columnas de humo. Cosa es sabida es, así en la sagrada </w:t>
      </w:r>
      <w:proofErr w:type="spellStart"/>
      <w:r w:rsidRPr="008D4C36">
        <w:t>scriptura</w:t>
      </w:r>
      <w:proofErr w:type="spellEnd"/>
      <w:r w:rsidRPr="008D4C36">
        <w:t xml:space="preserve"> como por los escritores profanos, que la gente de Palestina y de sus </w:t>
      </w:r>
      <w:proofErr w:type="spellStart"/>
      <w:r w:rsidRPr="008D4C36">
        <w:t>prouincias</w:t>
      </w:r>
      <w:proofErr w:type="spellEnd"/>
      <w:r w:rsidRPr="008D4C36">
        <w:t xml:space="preserve"> comarcanas, </w:t>
      </w:r>
      <w:r w:rsidRPr="008D4C36">
        <w:lastRenderedPageBreak/>
        <w:t xml:space="preserve">por la calidad dela tierra, </w:t>
      </w:r>
      <w:proofErr w:type="spellStart"/>
      <w:r w:rsidRPr="008D4C36">
        <w:t>vsan</w:t>
      </w:r>
      <w:proofErr w:type="spellEnd"/>
      <w:r w:rsidRPr="008D4C36">
        <w:t xml:space="preserve"> mucho de buenos y preciosos olores. Pues comparan a la Esposa a columnas de humo, que llama al así por la </w:t>
      </w:r>
      <w:proofErr w:type="spellStart"/>
      <w:r w:rsidRPr="008D4C36">
        <w:t>semejança</w:t>
      </w:r>
      <w:proofErr w:type="spellEnd"/>
      <w:r w:rsidRPr="008D4C36">
        <w:t xml:space="preserve"> que tiene </w:t>
      </w:r>
      <w:proofErr w:type="spellStart"/>
      <w:r w:rsidRPr="008D4C36">
        <w:t>conellas</w:t>
      </w:r>
      <w:proofErr w:type="spellEnd"/>
      <w:r w:rsidRPr="008D4C36">
        <w:t xml:space="preserve"> </w:t>
      </w:r>
      <w:proofErr w:type="spellStart"/>
      <w:r w:rsidRPr="008D4C36">
        <w:t>quando</w:t>
      </w:r>
      <w:proofErr w:type="spellEnd"/>
      <w:r w:rsidRPr="008D4C36">
        <w:t xml:space="preserve">, de algún perfume o de otra cosa que se quema, sube en alto seguido y derecho. En la </w:t>
      </w:r>
      <w:proofErr w:type="spellStart"/>
      <w:r w:rsidRPr="008D4C36">
        <w:t>qual</w:t>
      </w:r>
      <w:proofErr w:type="spellEnd"/>
      <w:r w:rsidRPr="008D4C36">
        <w:t xml:space="preserve"> comparación no la loa tanto de bien dispuesta y </w:t>
      </w:r>
      <w:proofErr w:type="spellStart"/>
      <w:r w:rsidRPr="008D4C36">
        <w:t>degentil</w:t>
      </w:r>
      <w:proofErr w:type="spellEnd"/>
      <w:r w:rsidRPr="008D4C36">
        <w:t xml:space="preserve"> cuerpo, que </w:t>
      </w:r>
      <w:proofErr w:type="spellStart"/>
      <w:r w:rsidRPr="008D4C36">
        <w:t>esso</w:t>
      </w:r>
      <w:proofErr w:type="spellEnd"/>
      <w:r w:rsidRPr="008D4C36">
        <w:t xml:space="preserve"> más adelante se </w:t>
      </w:r>
      <w:proofErr w:type="spellStart"/>
      <w:r w:rsidRPr="008D4C36">
        <w:t>haze</w:t>
      </w:r>
      <w:proofErr w:type="spellEnd"/>
      <w:r w:rsidRPr="008D4C36">
        <w:t xml:space="preserve"> </w:t>
      </w:r>
      <w:proofErr w:type="spellStart"/>
      <w:r w:rsidRPr="008D4C36">
        <w:t>copisomanete</w:t>
      </w:r>
      <w:proofErr w:type="spellEnd"/>
      <w:r w:rsidRPr="008D4C36">
        <w:t xml:space="preserve">, </w:t>
      </w:r>
      <w:proofErr w:type="spellStart"/>
      <w:r w:rsidRPr="008D4C36">
        <w:t>quanto</w:t>
      </w:r>
      <w:proofErr w:type="spellEnd"/>
      <w:r w:rsidRPr="008D4C36">
        <w:t xml:space="preserve"> de la </w:t>
      </w:r>
      <w:proofErr w:type="spellStart"/>
      <w:r w:rsidRPr="008D4C36">
        <w:t>fragançia</w:t>
      </w:r>
      <w:proofErr w:type="spellEnd"/>
      <w:r w:rsidRPr="008D4C36">
        <w:t xml:space="preserve"> y </w:t>
      </w:r>
      <w:proofErr w:type="spellStart"/>
      <w:r w:rsidRPr="008D4C36">
        <w:t>exçelençia</w:t>
      </w:r>
      <w:proofErr w:type="spellEnd"/>
      <w:r w:rsidRPr="008D4C36">
        <w:t xml:space="preserve"> del olor que trae consigo, que </w:t>
      </w:r>
      <w:proofErr w:type="spellStart"/>
      <w:r w:rsidRPr="008D4C36">
        <w:t>yguala</w:t>
      </w:r>
      <w:proofErr w:type="spellEnd"/>
      <w:r w:rsidRPr="008D4C36">
        <w:t xml:space="preserve"> al olor del más </w:t>
      </w:r>
      <w:proofErr w:type="spellStart"/>
      <w:r w:rsidRPr="008D4C36">
        <w:t>preçiado</w:t>
      </w:r>
      <w:proofErr w:type="spellEnd"/>
      <w:r w:rsidRPr="008D4C36">
        <w:t xml:space="preserve"> y mejor perfume</w:t>
      </w:r>
      <w:r>
        <w:t xml:space="preserve"> (Fray Luis de León 2003, 151)</w:t>
      </w:r>
      <w:r w:rsidRPr="003E791B">
        <w:t>.</w:t>
      </w:r>
    </w:p>
    <w:p w14:paraId="4AEB1C4E" w14:textId="77777777" w:rsidR="00301B6B" w:rsidRPr="008D4C36" w:rsidRDefault="00301B6B" w:rsidP="005B1BBF">
      <w:pPr>
        <w:pStyle w:val="Citas"/>
      </w:pPr>
      <w:r w:rsidRPr="008D4C36">
        <w:t xml:space="preserve">Exégesis espiritual </w:t>
      </w:r>
    </w:p>
    <w:p w14:paraId="38A9BA86" w14:textId="77777777" w:rsidR="00301B6B" w:rsidRPr="008D4C36" w:rsidRDefault="00301B6B" w:rsidP="005B1BBF">
      <w:pPr>
        <w:pStyle w:val="Citas"/>
      </w:pPr>
      <w:r w:rsidRPr="008D4C36">
        <w:t xml:space="preserve">En la letra </w:t>
      </w:r>
      <w:proofErr w:type="spellStart"/>
      <w:r w:rsidRPr="008D4C36">
        <w:t>dize</w:t>
      </w:r>
      <w:proofErr w:type="spellEnd"/>
      <w:r w:rsidRPr="008D4C36">
        <w:t xml:space="preserve">: </w:t>
      </w:r>
      <w:proofErr w:type="spellStart"/>
      <w:r w:rsidRPr="008D4C36">
        <w:rPr>
          <w:i/>
          <w:iCs/>
        </w:rPr>
        <w:t>Vna</w:t>
      </w:r>
      <w:proofErr w:type="spellEnd"/>
      <w:r w:rsidRPr="008D4C36">
        <w:rPr>
          <w:i/>
          <w:iCs/>
        </w:rPr>
        <w:t xml:space="preserve"> palma de humo</w:t>
      </w:r>
      <w:r w:rsidRPr="008D4C36">
        <w:t xml:space="preserve">. La palma sube muy alta; el pie de ella sigue muy estrecho y no mui grueso, mas arriba </w:t>
      </w:r>
      <w:proofErr w:type="spellStart"/>
      <w:r w:rsidRPr="008D4C36">
        <w:t>haze</w:t>
      </w:r>
      <w:proofErr w:type="spellEnd"/>
      <w:r w:rsidRPr="008D4C36">
        <w:t xml:space="preserve"> gran copa. Esta figura remeda el humo que sale de los </w:t>
      </w:r>
      <w:proofErr w:type="spellStart"/>
      <w:r w:rsidRPr="008D4C36">
        <w:t>pebites</w:t>
      </w:r>
      <w:proofErr w:type="spellEnd"/>
      <w:r w:rsidRPr="008D4C36">
        <w:t xml:space="preserve"> y perfumes, que sube alto y </w:t>
      </w:r>
      <w:proofErr w:type="spellStart"/>
      <w:r w:rsidRPr="008D4C36">
        <w:t>vn</w:t>
      </w:r>
      <w:proofErr w:type="spellEnd"/>
      <w:r w:rsidRPr="008D4C36">
        <w:t xml:space="preserve"> poco derecho, va junto y </w:t>
      </w:r>
      <w:proofErr w:type="spellStart"/>
      <w:r w:rsidRPr="008D4C36">
        <w:t>espso</w:t>
      </w:r>
      <w:proofErr w:type="spellEnd"/>
      <w:r w:rsidRPr="008D4C36">
        <w:t xml:space="preserve">, y </w:t>
      </w:r>
      <w:proofErr w:type="spellStart"/>
      <w:r w:rsidRPr="008D4C36">
        <w:t>haze</w:t>
      </w:r>
      <w:proofErr w:type="spellEnd"/>
      <w:r w:rsidRPr="008D4C36">
        <w:t xml:space="preserve"> </w:t>
      </w:r>
      <w:proofErr w:type="spellStart"/>
      <w:r w:rsidRPr="008D4C36">
        <w:t>vno</w:t>
      </w:r>
      <w:proofErr w:type="spellEnd"/>
      <w:r w:rsidRPr="008D4C36">
        <w:t xml:space="preserve"> como pie o mástil poco más ancho, que es donde </w:t>
      </w:r>
      <w:proofErr w:type="spellStart"/>
      <w:r w:rsidRPr="008D4C36">
        <w:t>naçe</w:t>
      </w:r>
      <w:proofErr w:type="spellEnd"/>
      <w:r w:rsidRPr="008D4C36">
        <w:t xml:space="preserve">; después que está en alto, se </w:t>
      </w:r>
      <w:proofErr w:type="spellStart"/>
      <w:r w:rsidRPr="008D4C36">
        <w:t>esparçe</w:t>
      </w:r>
      <w:proofErr w:type="spellEnd"/>
      <w:r w:rsidRPr="008D4C36">
        <w:t xml:space="preserve"> y </w:t>
      </w:r>
      <w:proofErr w:type="spellStart"/>
      <w:r w:rsidRPr="008D4C36">
        <w:t>haze</w:t>
      </w:r>
      <w:proofErr w:type="spellEnd"/>
      <w:r w:rsidRPr="008D4C36">
        <w:t xml:space="preserve"> </w:t>
      </w:r>
      <w:proofErr w:type="spellStart"/>
      <w:r w:rsidRPr="008D4C36">
        <w:t>vna</w:t>
      </w:r>
      <w:proofErr w:type="spellEnd"/>
      <w:r w:rsidRPr="008D4C36">
        <w:t xml:space="preserve"> como copa de </w:t>
      </w:r>
      <w:proofErr w:type="spellStart"/>
      <w:r>
        <w:t>ár</w:t>
      </w:r>
      <w:r w:rsidRPr="008D4C36">
        <w:t>rbol</w:t>
      </w:r>
      <w:proofErr w:type="spellEnd"/>
      <w:r w:rsidRPr="008D4C36">
        <w:t xml:space="preserve"> redondo, como la dela palma, y por </w:t>
      </w:r>
      <w:proofErr w:type="spellStart"/>
      <w:r w:rsidRPr="008D4C36">
        <w:t>esso</w:t>
      </w:r>
      <w:proofErr w:type="spellEnd"/>
      <w:r w:rsidRPr="008D4C36">
        <w:t xml:space="preserve"> </w:t>
      </w:r>
      <w:proofErr w:type="spellStart"/>
      <w:r w:rsidRPr="008D4C36">
        <w:t>dize</w:t>
      </w:r>
      <w:proofErr w:type="spellEnd"/>
      <w:r w:rsidRPr="008D4C36">
        <w:t xml:space="preserve"> “es como palma de humo oloroso” como acá </w:t>
      </w:r>
      <w:proofErr w:type="spellStart"/>
      <w:r w:rsidRPr="008D4C36">
        <w:t>dezimos</w:t>
      </w:r>
      <w:proofErr w:type="spellEnd"/>
      <w:r w:rsidRPr="008D4C36">
        <w:t xml:space="preserve">  “un hilo de agua” </w:t>
      </w:r>
      <w:proofErr w:type="spellStart"/>
      <w:r w:rsidRPr="008D4C36">
        <w:t>porla</w:t>
      </w:r>
      <w:proofErr w:type="spellEnd"/>
      <w:r w:rsidRPr="008D4C36">
        <w:t xml:space="preserve"> </w:t>
      </w:r>
      <w:proofErr w:type="spellStart"/>
      <w:r w:rsidRPr="008D4C36">
        <w:t>semejança</w:t>
      </w:r>
      <w:proofErr w:type="spellEnd"/>
      <w:r w:rsidRPr="008D4C36">
        <w:t xml:space="preserve"> que tiene la poco agua con el hilo. Después que la Esposa tiene más estrecha tiene más estrecha conversación con su Esposo </w:t>
      </w:r>
      <w:proofErr w:type="spellStart"/>
      <w:r w:rsidRPr="008D4C36">
        <w:t>esntántanse</w:t>
      </w:r>
      <w:proofErr w:type="spellEnd"/>
      <w:r w:rsidRPr="008D4C36">
        <w:t xml:space="preserve"> las gentes de ver la belleza y </w:t>
      </w:r>
      <w:proofErr w:type="spellStart"/>
      <w:r w:rsidRPr="008D4C36">
        <w:t>graçia</w:t>
      </w:r>
      <w:proofErr w:type="spellEnd"/>
      <w:r w:rsidRPr="008D4C36">
        <w:t xml:space="preserve"> </w:t>
      </w:r>
      <w:proofErr w:type="spellStart"/>
      <w:r w:rsidRPr="008D4C36">
        <w:t>suia</w:t>
      </w:r>
      <w:proofErr w:type="spellEnd"/>
      <w:r w:rsidRPr="008D4C36">
        <w:t xml:space="preserve">, y verla venir con tanto argumento y que </w:t>
      </w:r>
      <w:proofErr w:type="spellStart"/>
      <w:r w:rsidRPr="008D4C36">
        <w:t>creçe</w:t>
      </w:r>
      <w:proofErr w:type="spellEnd"/>
      <w:r w:rsidRPr="008D4C36">
        <w:t xml:space="preserve"> tanto </w:t>
      </w:r>
      <w:proofErr w:type="spellStart"/>
      <w:r w:rsidRPr="008D4C36">
        <w:t>hazia</w:t>
      </w:r>
      <w:proofErr w:type="spellEnd"/>
      <w:r w:rsidRPr="008D4C36">
        <w:t xml:space="preserve"> el </w:t>
      </w:r>
      <w:proofErr w:type="spellStart"/>
      <w:r w:rsidRPr="008D4C36">
        <w:t>çielo</w:t>
      </w:r>
      <w:proofErr w:type="spellEnd"/>
      <w:r w:rsidRPr="008D4C36">
        <w:t xml:space="preserve"> como </w:t>
      </w:r>
      <w:proofErr w:type="spellStart"/>
      <w:r w:rsidRPr="008D4C36">
        <w:t>vna</w:t>
      </w:r>
      <w:proofErr w:type="spellEnd"/>
      <w:r w:rsidRPr="008D4C36">
        <w:t xml:space="preserve"> palma de humo de olorosa mezcla, el </w:t>
      </w:r>
      <w:proofErr w:type="spellStart"/>
      <w:r w:rsidRPr="008D4C36">
        <w:t>qual</w:t>
      </w:r>
      <w:proofErr w:type="spellEnd"/>
      <w:r w:rsidRPr="008D4C36">
        <w:t xml:space="preserve"> humo </w:t>
      </w:r>
      <w:proofErr w:type="spellStart"/>
      <w:r w:rsidRPr="008D4C36">
        <w:t>naçe</w:t>
      </w:r>
      <w:proofErr w:type="spellEnd"/>
      <w:r w:rsidRPr="008D4C36">
        <w:t xml:space="preserve"> y se </w:t>
      </w:r>
      <w:proofErr w:type="spellStart"/>
      <w:r w:rsidRPr="008D4C36">
        <w:t>leuanta</w:t>
      </w:r>
      <w:proofErr w:type="spellEnd"/>
      <w:r w:rsidRPr="008D4C36">
        <w:t xml:space="preserve"> de las buenas obras y </w:t>
      </w:r>
      <w:proofErr w:type="spellStart"/>
      <w:r w:rsidRPr="008D4C36">
        <w:t>perfeçión</w:t>
      </w:r>
      <w:proofErr w:type="spellEnd"/>
      <w:r w:rsidRPr="008D4C36">
        <w:t xml:space="preserve"> de virtudes </w:t>
      </w:r>
      <w:proofErr w:type="spellStart"/>
      <w:r w:rsidRPr="008D4C36">
        <w:t>della</w:t>
      </w:r>
      <w:proofErr w:type="spellEnd"/>
      <w:r w:rsidRPr="008D4C36">
        <w:t xml:space="preserve">, que son entendidas </w:t>
      </w:r>
      <w:proofErr w:type="spellStart"/>
      <w:r w:rsidRPr="008D4C36">
        <w:t>porla</w:t>
      </w:r>
      <w:proofErr w:type="spellEnd"/>
      <w:r w:rsidRPr="008D4C36">
        <w:t xml:space="preserve"> mirra y por todos los demás perfumes que aquí </w:t>
      </w:r>
      <w:proofErr w:type="spellStart"/>
      <w:r w:rsidRPr="008D4C36">
        <w:t>dize</w:t>
      </w:r>
      <w:proofErr w:type="spellEnd"/>
      <w:r>
        <w:t xml:space="preserve"> (Fray Luis de León 2003, 310)</w:t>
      </w:r>
      <w:r w:rsidRPr="003E791B">
        <w:t>.</w:t>
      </w:r>
    </w:p>
    <w:p w14:paraId="671ACCDD" w14:textId="2049BA53" w:rsidR="00301B6B" w:rsidRPr="003F7CBC" w:rsidRDefault="00301B6B" w:rsidP="00930B4F">
      <w:pPr>
        <w:ind w:firstLine="397"/>
      </w:pPr>
      <w:r>
        <w:rPr>
          <w:lang w:eastAsia="es-ES"/>
        </w:rPr>
        <w:t>En este punto, el texto recrea una de las imágenes del Antiguo Testamento: el sufrimiento del pueblo hebreo y su peregrinación por el desierto tras la huida de Egipto.</w:t>
      </w:r>
      <w:r>
        <w:rPr>
          <w:rFonts w:ascii="Palatino Linotype" w:hAnsi="Palatino Linotype"/>
          <w:sz w:val="20"/>
          <w:szCs w:val="20"/>
          <w:lang w:eastAsia="es-ES"/>
        </w:rPr>
        <w:t xml:space="preserve"> </w:t>
      </w:r>
      <w:r w:rsidRPr="00EB113D">
        <w:rPr>
          <w:lang w:eastAsia="es-ES"/>
        </w:rPr>
        <w:t>“Así dice el Señor: ha hallado gracia en el desierto el pueblo que escapó de la espada, Israel, cuando iba en busca de su reposo”, (</w:t>
      </w:r>
      <w:r w:rsidRPr="007A2E87">
        <w:rPr>
          <w:i/>
          <w:lang w:eastAsia="es-ES"/>
        </w:rPr>
        <w:t>Jeremías</w:t>
      </w:r>
      <w:r w:rsidRPr="00EB113D">
        <w:rPr>
          <w:lang w:eastAsia="es-ES"/>
        </w:rPr>
        <w:t xml:space="preserve"> 31:2); “el Señor iba delante de ellos, de día en una columna de nube para guiarlos por el camino, y de noche en una columna de fuego para alumbrarlos, a fin de qu</w:t>
      </w:r>
      <w:r w:rsidR="00B8030D">
        <w:rPr>
          <w:lang w:eastAsia="es-ES"/>
        </w:rPr>
        <w:t>e anduvieran de día y de noche”</w:t>
      </w:r>
      <w:r w:rsidRPr="00EB113D">
        <w:rPr>
          <w:lang w:eastAsia="es-ES"/>
        </w:rPr>
        <w:t xml:space="preserve"> (</w:t>
      </w:r>
      <w:r w:rsidRPr="00B8030D">
        <w:rPr>
          <w:i/>
          <w:lang w:eastAsia="es-ES"/>
        </w:rPr>
        <w:t>Éxodo</w:t>
      </w:r>
      <w:r w:rsidRPr="00EB113D">
        <w:rPr>
          <w:lang w:eastAsia="es-ES"/>
        </w:rPr>
        <w:t>, 13:21).</w:t>
      </w:r>
      <w:r>
        <w:rPr>
          <w:lang w:eastAsia="es-ES"/>
        </w:rPr>
        <w:t xml:space="preserve"> De este modo, la Esposa, trasunto de la Virgen, se compara con la ligereza del </w:t>
      </w:r>
      <w:r w:rsidRPr="003F7CBC">
        <w:t xml:space="preserve">humo, por un lado, y con su condición </w:t>
      </w:r>
      <w:r w:rsidRPr="00BF3BA3">
        <w:rPr>
          <w:i/>
          <w:iCs/>
        </w:rPr>
        <w:t>alta</w:t>
      </w:r>
      <w:r w:rsidRPr="003F7CBC">
        <w:t xml:space="preserve"> e </w:t>
      </w:r>
      <w:r w:rsidRPr="00BF3BA3">
        <w:rPr>
          <w:i/>
          <w:iCs/>
        </w:rPr>
        <w:t>iluminadora</w:t>
      </w:r>
      <w:r w:rsidRPr="003F7CBC">
        <w:t xml:space="preserve"> según el papel otorgado por la Iglesia, junto al aprecio, por parte de las gentes de la antigüedad, de la belleza olfativa de los perfumes</w:t>
      </w:r>
      <w:r>
        <w:t xml:space="preserve">, como demuestra la Biblia: </w:t>
      </w:r>
      <w:r w:rsidRPr="00570E4B">
        <w:rPr>
          <w:lang w:eastAsia="es-ES"/>
        </w:rPr>
        <w:t>“</w:t>
      </w:r>
      <w:r w:rsidRPr="00570E4B">
        <w:t xml:space="preserve">toma también de las especias más finas: de mirra fluida, quinientos </w:t>
      </w:r>
      <w:r w:rsidRPr="00570E4B">
        <w:rPr>
          <w:i/>
          <w:iCs/>
        </w:rPr>
        <w:t>siclos;</w:t>
      </w:r>
      <w:r w:rsidRPr="00570E4B">
        <w:t xml:space="preserve"> de canela aromática, la mitad, doscientos cincuenta; y de caña aromática, doscientos cincuenta” (Ex, 30:23); “Nicodemo, el que antes había venido a Jesús de noche, vino también, trayendo una mezcla de mirra y aloe como de cien libras” (</w:t>
      </w:r>
      <w:proofErr w:type="spellStart"/>
      <w:r w:rsidRPr="00570E4B">
        <w:t>Jn</w:t>
      </w:r>
      <w:proofErr w:type="spellEnd"/>
      <w:r w:rsidRPr="00570E4B">
        <w:t>,</w:t>
      </w:r>
      <w:r w:rsidR="00B8030D">
        <w:t xml:space="preserve"> </w:t>
      </w:r>
      <w:r w:rsidRPr="00570E4B">
        <w:t xml:space="preserve">19:39). </w:t>
      </w:r>
    </w:p>
    <w:p w14:paraId="0A321E3E" w14:textId="76EB507B" w:rsidR="00301B6B" w:rsidRPr="00A14554" w:rsidRDefault="00301B6B" w:rsidP="00930B4F">
      <w:pPr>
        <w:ind w:firstLine="397"/>
        <w:rPr>
          <w:rFonts w:ascii="Palatino Linotype" w:hAnsi="Palatino Linotype"/>
          <w:sz w:val="20"/>
          <w:szCs w:val="20"/>
          <w:lang w:eastAsia="es-ES"/>
        </w:rPr>
      </w:pPr>
      <w:r w:rsidRPr="003F7CBC">
        <w:t>En</w:t>
      </w:r>
      <w:r>
        <w:rPr>
          <w:lang w:eastAsia="es-ES"/>
        </w:rPr>
        <w:t xml:space="preserve"> el motete </w:t>
      </w:r>
      <w:proofErr w:type="spellStart"/>
      <w:r w:rsidRPr="003F7CBC">
        <w:rPr>
          <w:i/>
          <w:iCs/>
          <w:lang w:eastAsia="es-ES"/>
        </w:rPr>
        <w:t>Vidi</w:t>
      </w:r>
      <w:proofErr w:type="spellEnd"/>
      <w:r w:rsidRPr="003F7CBC">
        <w:rPr>
          <w:i/>
          <w:iCs/>
          <w:lang w:eastAsia="es-ES"/>
        </w:rPr>
        <w:t xml:space="preserve"> </w:t>
      </w:r>
      <w:proofErr w:type="spellStart"/>
      <w:r w:rsidRPr="003F7CBC">
        <w:rPr>
          <w:i/>
          <w:iCs/>
          <w:lang w:eastAsia="es-ES"/>
        </w:rPr>
        <w:t>speciosam</w:t>
      </w:r>
      <w:proofErr w:type="spellEnd"/>
      <w:r>
        <w:rPr>
          <w:lang w:eastAsia="es-ES"/>
        </w:rPr>
        <w:t xml:space="preserve">, inspirado por la belleza espiritual de María, Victoria despliega toda su técnica descriptiva para alabar la figura de la Virgen </w:t>
      </w:r>
      <w:r>
        <w:rPr>
          <w:lang w:eastAsia="es-ES"/>
        </w:rPr>
        <w:lastRenderedPageBreak/>
        <w:t xml:space="preserve">en el mismo sentido que el texto salomónico. En la secunda </w:t>
      </w:r>
      <w:proofErr w:type="spellStart"/>
      <w:r>
        <w:rPr>
          <w:lang w:eastAsia="es-ES"/>
        </w:rPr>
        <w:t>pars</w:t>
      </w:r>
      <w:proofErr w:type="spellEnd"/>
      <w:r>
        <w:rPr>
          <w:lang w:eastAsia="es-ES"/>
        </w:rPr>
        <w:t xml:space="preserve">, sobre las palabras </w:t>
      </w:r>
      <w:proofErr w:type="spellStart"/>
      <w:r w:rsidRPr="00A14554">
        <w:rPr>
          <w:i/>
          <w:lang w:eastAsia="es-ES"/>
        </w:rPr>
        <w:t>Quae</w:t>
      </w:r>
      <w:proofErr w:type="spellEnd"/>
      <w:r w:rsidRPr="00A14554">
        <w:rPr>
          <w:i/>
          <w:lang w:eastAsia="es-ES"/>
        </w:rPr>
        <w:t xml:space="preserve"> </w:t>
      </w:r>
      <w:proofErr w:type="spellStart"/>
      <w:r w:rsidRPr="00A14554">
        <w:rPr>
          <w:i/>
          <w:lang w:eastAsia="es-ES"/>
        </w:rPr>
        <w:t>est</w:t>
      </w:r>
      <w:proofErr w:type="spellEnd"/>
      <w:r w:rsidRPr="00A14554">
        <w:rPr>
          <w:i/>
          <w:lang w:eastAsia="es-ES"/>
        </w:rPr>
        <w:t xml:space="preserve"> </w:t>
      </w:r>
      <w:proofErr w:type="spellStart"/>
      <w:r w:rsidRPr="00A14554">
        <w:rPr>
          <w:i/>
          <w:lang w:eastAsia="es-ES"/>
        </w:rPr>
        <w:t>ista</w:t>
      </w:r>
      <w:proofErr w:type="spellEnd"/>
      <w:r w:rsidRPr="00A14554">
        <w:rPr>
          <w:i/>
          <w:lang w:eastAsia="es-ES"/>
        </w:rPr>
        <w:t xml:space="preserve">,/ </w:t>
      </w:r>
      <w:proofErr w:type="spellStart"/>
      <w:r w:rsidRPr="00A14554">
        <w:rPr>
          <w:i/>
          <w:lang w:eastAsia="es-ES"/>
        </w:rPr>
        <w:t>quae</w:t>
      </w:r>
      <w:proofErr w:type="spellEnd"/>
      <w:r w:rsidRPr="00A14554">
        <w:rPr>
          <w:i/>
          <w:lang w:eastAsia="es-ES"/>
        </w:rPr>
        <w:t xml:space="preserve"> </w:t>
      </w:r>
      <w:proofErr w:type="spellStart"/>
      <w:r w:rsidRPr="00A14554">
        <w:rPr>
          <w:i/>
          <w:lang w:eastAsia="es-ES"/>
        </w:rPr>
        <w:t>ascendit</w:t>
      </w:r>
      <w:proofErr w:type="spellEnd"/>
      <w:r w:rsidRPr="00A14554">
        <w:rPr>
          <w:i/>
          <w:lang w:eastAsia="es-ES"/>
        </w:rPr>
        <w:t xml:space="preserve"> per </w:t>
      </w:r>
      <w:proofErr w:type="spellStart"/>
      <w:r w:rsidRPr="00A14554">
        <w:rPr>
          <w:i/>
          <w:lang w:eastAsia="es-ES"/>
        </w:rPr>
        <w:t>desertum</w:t>
      </w:r>
      <w:proofErr w:type="spellEnd"/>
      <w:r w:rsidRPr="00A14554">
        <w:rPr>
          <w:i/>
          <w:lang w:eastAsia="es-ES"/>
        </w:rPr>
        <w:t>/</w:t>
      </w:r>
      <w:proofErr w:type="spellStart"/>
      <w:r w:rsidRPr="00A14554">
        <w:rPr>
          <w:i/>
          <w:lang w:eastAsia="es-ES"/>
        </w:rPr>
        <w:t>sicut</w:t>
      </w:r>
      <w:proofErr w:type="spellEnd"/>
      <w:r w:rsidRPr="00A14554">
        <w:rPr>
          <w:i/>
          <w:lang w:eastAsia="es-ES"/>
        </w:rPr>
        <w:t xml:space="preserve"> </w:t>
      </w:r>
      <w:proofErr w:type="spellStart"/>
      <w:r w:rsidRPr="00A14554">
        <w:rPr>
          <w:i/>
          <w:lang w:eastAsia="es-ES"/>
        </w:rPr>
        <w:t>virgula</w:t>
      </w:r>
      <w:proofErr w:type="spellEnd"/>
      <w:r w:rsidRPr="00A14554">
        <w:rPr>
          <w:i/>
          <w:lang w:eastAsia="es-ES"/>
        </w:rPr>
        <w:t xml:space="preserve"> </w:t>
      </w:r>
      <w:proofErr w:type="spellStart"/>
      <w:r w:rsidRPr="00A14554">
        <w:rPr>
          <w:i/>
          <w:lang w:eastAsia="es-ES"/>
        </w:rPr>
        <w:t>fumi</w:t>
      </w:r>
      <w:proofErr w:type="spellEnd"/>
      <w:r w:rsidRPr="00A14554">
        <w:rPr>
          <w:lang w:eastAsia="es-ES"/>
        </w:rPr>
        <w:t xml:space="preserve"> [¿Quién es ésta, que asciende por el desierto como columna de humo…?], el</w:t>
      </w:r>
      <w:r w:rsidR="00642DD0">
        <w:rPr>
          <w:lang w:eastAsia="es-ES"/>
        </w:rPr>
        <w:t xml:space="preserve"> </w:t>
      </w:r>
      <w:r w:rsidR="00642DD0" w:rsidRPr="00642DD0">
        <w:rPr>
          <w:lang w:eastAsia="es-ES"/>
        </w:rPr>
        <w:t>compositor dispone</w:t>
      </w:r>
      <w:r w:rsidRPr="00A14554">
        <w:rPr>
          <w:lang w:eastAsia="es-ES"/>
        </w:rPr>
        <w:t xml:space="preserve"> un pasaje tipo antecedente-consecuente, precursor de la </w:t>
      </w:r>
      <w:proofErr w:type="spellStart"/>
      <w:r w:rsidRPr="00A14554">
        <w:rPr>
          <w:lang w:eastAsia="es-ES"/>
        </w:rPr>
        <w:t>policoralidad</w:t>
      </w:r>
      <w:proofErr w:type="spellEnd"/>
      <w:r w:rsidRPr="00A14554">
        <w:rPr>
          <w:lang w:eastAsia="es-ES"/>
        </w:rPr>
        <w:t xml:space="preserve"> barroca,</w:t>
      </w:r>
      <w:r>
        <w:rPr>
          <w:lang w:eastAsia="es-ES"/>
        </w:rPr>
        <w:t xml:space="preserve"> iniciado por el ascenso de la línea melódica en forma de </w:t>
      </w:r>
      <w:proofErr w:type="spellStart"/>
      <w:r>
        <w:rPr>
          <w:lang w:eastAsia="es-ES"/>
        </w:rPr>
        <w:t>anábasis</w:t>
      </w:r>
      <w:proofErr w:type="spellEnd"/>
      <w:r>
        <w:rPr>
          <w:lang w:eastAsia="es-ES"/>
        </w:rPr>
        <w:t xml:space="preserve"> y</w:t>
      </w:r>
      <w:r w:rsidRPr="00A14554">
        <w:rPr>
          <w:lang w:eastAsia="es-ES"/>
        </w:rPr>
        <w:t xml:space="preserve"> finalizado por un desarrollo melismático sobre la palabra </w:t>
      </w:r>
      <w:proofErr w:type="spellStart"/>
      <w:r w:rsidRPr="00A14554">
        <w:rPr>
          <w:i/>
          <w:lang w:eastAsia="es-ES"/>
        </w:rPr>
        <w:t>desertum</w:t>
      </w:r>
      <w:proofErr w:type="spellEnd"/>
      <w:r w:rsidRPr="00A14554">
        <w:rPr>
          <w:i/>
          <w:lang w:eastAsia="es-ES"/>
        </w:rPr>
        <w:t xml:space="preserve"> </w:t>
      </w:r>
      <w:r w:rsidRPr="00A14554">
        <w:rPr>
          <w:iCs/>
          <w:lang w:eastAsia="es-ES"/>
        </w:rPr>
        <w:t>[desierto]</w:t>
      </w:r>
      <w:r w:rsidRPr="00A14554">
        <w:rPr>
          <w:lang w:eastAsia="es-ES"/>
        </w:rPr>
        <w:t>, en la que progresivamente el discurso se desacelera hasta finalizar en la nota larga, a la que sigue un silencio</w:t>
      </w:r>
      <w:r>
        <w:rPr>
          <w:lang w:eastAsia="es-ES"/>
        </w:rPr>
        <w:t xml:space="preserve"> </w:t>
      </w:r>
      <w:r w:rsidRPr="00A14554">
        <w:rPr>
          <w:lang w:eastAsia="es-ES"/>
        </w:rPr>
        <w:t xml:space="preserve">sobrecogedor. </w:t>
      </w:r>
    </w:p>
    <w:p w14:paraId="1B03D13E" w14:textId="77777777" w:rsidR="00301B6B" w:rsidRDefault="00301B6B" w:rsidP="005B1BBF">
      <w:pPr>
        <w:spacing w:line="240" w:lineRule="auto"/>
        <w:jc w:val="center"/>
        <w:rPr>
          <w:rFonts w:ascii="Palatino Linotype" w:hAnsi="Palatino Linotype"/>
          <w:sz w:val="20"/>
          <w:szCs w:val="20"/>
          <w:lang w:eastAsia="es-ES"/>
        </w:rPr>
      </w:pPr>
      <w:r w:rsidRPr="00B0155F">
        <w:rPr>
          <w:rFonts w:ascii="Palatino Linotype" w:hAnsi="Palatino Linotype"/>
          <w:noProof/>
          <w:sz w:val="20"/>
          <w:szCs w:val="20"/>
          <w:lang w:val="es-ES_tradnl" w:eastAsia="es-ES_tradnl"/>
        </w:rPr>
        <w:drawing>
          <wp:inline distT="0" distB="0" distL="0" distR="0" wp14:anchorId="0E9185B4" wp14:editId="7FC30894">
            <wp:extent cx="3218263" cy="4239260"/>
            <wp:effectExtent l="12700" t="12700" r="7620" b="1524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40896" cy="4269073"/>
                    </a:xfrm>
                    <a:prstGeom prst="rect">
                      <a:avLst/>
                    </a:prstGeom>
                    <a:ln w="6350">
                      <a:solidFill>
                        <a:schemeClr val="tx1"/>
                      </a:solidFill>
                    </a:ln>
                  </pic:spPr>
                </pic:pic>
              </a:graphicData>
            </a:graphic>
          </wp:inline>
        </w:drawing>
      </w:r>
    </w:p>
    <w:p w14:paraId="2C212FA4" w14:textId="77777777" w:rsidR="00301B6B" w:rsidRPr="00A14554" w:rsidRDefault="00301B6B" w:rsidP="005B1BBF">
      <w:pPr>
        <w:pStyle w:val="NormalWeb"/>
        <w:spacing w:before="0" w:beforeAutospacing="0" w:after="0"/>
        <w:jc w:val="center"/>
        <w:rPr>
          <w:sz w:val="20"/>
          <w:szCs w:val="20"/>
        </w:rPr>
      </w:pPr>
      <w:r w:rsidRPr="00A14554">
        <w:rPr>
          <w:sz w:val="20"/>
          <w:szCs w:val="20"/>
        </w:rPr>
        <w:t xml:space="preserve">Victoria, </w:t>
      </w:r>
      <w:proofErr w:type="spellStart"/>
      <w:r w:rsidRPr="00A14554">
        <w:rPr>
          <w:i/>
          <w:sz w:val="20"/>
          <w:szCs w:val="20"/>
        </w:rPr>
        <w:t>Vidi</w:t>
      </w:r>
      <w:proofErr w:type="spellEnd"/>
      <w:r w:rsidRPr="00A14554">
        <w:rPr>
          <w:i/>
          <w:sz w:val="20"/>
          <w:szCs w:val="20"/>
        </w:rPr>
        <w:t xml:space="preserve"> </w:t>
      </w:r>
      <w:proofErr w:type="spellStart"/>
      <w:r w:rsidRPr="00A14554">
        <w:rPr>
          <w:i/>
          <w:sz w:val="20"/>
          <w:szCs w:val="20"/>
        </w:rPr>
        <w:t>speciosam</w:t>
      </w:r>
      <w:proofErr w:type="spellEnd"/>
      <w:r w:rsidRPr="00A14554">
        <w:rPr>
          <w:sz w:val="20"/>
          <w:szCs w:val="20"/>
        </w:rPr>
        <w:t xml:space="preserve">. </w:t>
      </w:r>
    </w:p>
    <w:p w14:paraId="37A813F7" w14:textId="7440597A" w:rsidR="00301B6B" w:rsidRPr="001E3368" w:rsidRDefault="00301B6B" w:rsidP="00930B4F">
      <w:pPr>
        <w:ind w:firstLine="397"/>
        <w:rPr>
          <w:lang w:eastAsia="es-ES"/>
        </w:rPr>
      </w:pPr>
      <w:r>
        <w:rPr>
          <w:lang w:eastAsia="es-ES"/>
        </w:rPr>
        <w:t xml:space="preserve">De la misma manera, la belleza de la Virgen, de la Esposa, es decir, sus virtudes morales, quedan retratadas a través </w:t>
      </w:r>
      <w:r w:rsidRPr="001E3368">
        <w:rPr>
          <w:lang w:eastAsia="es-ES"/>
        </w:rPr>
        <w:t>de los perfumes, en la metáfora explicada por Fray Luis, con l</w:t>
      </w:r>
      <w:r w:rsidR="00642DD0">
        <w:rPr>
          <w:lang w:eastAsia="es-ES"/>
        </w:rPr>
        <w:t>a</w:t>
      </w:r>
      <w:r w:rsidRPr="001E3368">
        <w:rPr>
          <w:lang w:eastAsia="es-ES"/>
        </w:rPr>
        <w:t xml:space="preserve"> que termina la pregunta anteriormente formulada: </w:t>
      </w:r>
      <w:r w:rsidRPr="00A14554">
        <w:rPr>
          <w:lang w:eastAsia="es-ES"/>
        </w:rPr>
        <w:lastRenderedPageBreak/>
        <w:t>¿</w:t>
      </w:r>
      <w:r w:rsidRPr="001E3368">
        <w:rPr>
          <w:lang w:eastAsia="es-ES"/>
        </w:rPr>
        <w:t>q</w:t>
      </w:r>
      <w:r w:rsidRPr="00A14554">
        <w:rPr>
          <w:lang w:eastAsia="es-ES"/>
        </w:rPr>
        <w:t>uién es ésta, que asciende por el desierto como columna de humo</w:t>
      </w:r>
      <w:r w:rsidRPr="001E3368">
        <w:rPr>
          <w:lang w:eastAsia="es-ES"/>
        </w:rPr>
        <w:t xml:space="preserve"> de los aromas de mirra e incienso</w:t>
      </w:r>
      <w:r w:rsidRPr="00A14554">
        <w:rPr>
          <w:lang w:eastAsia="es-ES"/>
        </w:rPr>
        <w:t>?</w:t>
      </w:r>
    </w:p>
    <w:p w14:paraId="4612B86E" w14:textId="63B58B63" w:rsidR="00301B6B" w:rsidRDefault="00301B6B" w:rsidP="00930B4F">
      <w:pPr>
        <w:ind w:firstLine="397"/>
        <w:rPr>
          <w:lang w:eastAsia="es-ES"/>
        </w:rPr>
      </w:pPr>
      <w:r w:rsidRPr="001E3368">
        <w:rPr>
          <w:lang w:eastAsia="es-ES"/>
        </w:rPr>
        <w:t xml:space="preserve">En los motetes </w:t>
      </w:r>
      <w:proofErr w:type="spellStart"/>
      <w:r w:rsidRPr="00BF3BA3">
        <w:rPr>
          <w:i/>
          <w:iCs/>
          <w:lang w:eastAsia="es-ES"/>
        </w:rPr>
        <w:t>Vidi</w:t>
      </w:r>
      <w:proofErr w:type="spellEnd"/>
      <w:r w:rsidRPr="00BF3BA3">
        <w:rPr>
          <w:i/>
          <w:iCs/>
          <w:lang w:eastAsia="es-ES"/>
        </w:rPr>
        <w:t xml:space="preserve"> </w:t>
      </w:r>
      <w:proofErr w:type="spellStart"/>
      <w:r w:rsidRPr="00BF3BA3">
        <w:rPr>
          <w:i/>
          <w:iCs/>
          <w:lang w:eastAsia="es-ES"/>
        </w:rPr>
        <w:t>speciosam</w:t>
      </w:r>
      <w:proofErr w:type="spellEnd"/>
      <w:r w:rsidRPr="001E3368">
        <w:rPr>
          <w:lang w:eastAsia="es-ES"/>
        </w:rPr>
        <w:t xml:space="preserve"> y </w:t>
      </w:r>
      <w:proofErr w:type="spellStart"/>
      <w:r w:rsidRPr="00BF3BA3">
        <w:rPr>
          <w:i/>
          <w:iCs/>
          <w:lang w:eastAsia="es-ES"/>
        </w:rPr>
        <w:t>Trahe</w:t>
      </w:r>
      <w:proofErr w:type="spellEnd"/>
      <w:r w:rsidRPr="00BF3BA3">
        <w:rPr>
          <w:i/>
          <w:iCs/>
          <w:lang w:eastAsia="es-ES"/>
        </w:rPr>
        <w:t xml:space="preserve"> me post te</w:t>
      </w:r>
      <w:r w:rsidRPr="001E3368">
        <w:rPr>
          <w:lang w:eastAsia="es-ES"/>
        </w:rPr>
        <w:t xml:space="preserve"> se observa la representación musical mediante una </w:t>
      </w:r>
      <w:r>
        <w:rPr>
          <w:lang w:eastAsia="es-ES"/>
        </w:rPr>
        <w:t xml:space="preserve">textura </w:t>
      </w:r>
      <w:r w:rsidRPr="001E3368">
        <w:rPr>
          <w:lang w:eastAsia="es-ES"/>
        </w:rPr>
        <w:t>relativamente homofónica</w:t>
      </w:r>
      <w:r>
        <w:rPr>
          <w:lang w:eastAsia="es-ES"/>
        </w:rPr>
        <w:t>, que permite la comprensión del texto, tal es su importancia, junto a líneas vocales sinuosas y oscilantes, de gran libertad melódica, que simboliza</w:t>
      </w:r>
      <w:r w:rsidR="00642DD0">
        <w:rPr>
          <w:lang w:eastAsia="es-ES"/>
        </w:rPr>
        <w:t>n</w:t>
      </w:r>
      <w:r>
        <w:rPr>
          <w:lang w:eastAsia="es-ES"/>
        </w:rPr>
        <w:t xml:space="preserve"> la dispersión de los perfumes en el aire, cual columna de humo.  </w:t>
      </w:r>
    </w:p>
    <w:p w14:paraId="2428619B" w14:textId="77777777" w:rsidR="00301B6B" w:rsidRDefault="00301B6B" w:rsidP="005B1BBF">
      <w:pPr>
        <w:pStyle w:val="NormalWeb"/>
        <w:spacing w:before="0" w:beforeAutospacing="0" w:after="0"/>
        <w:jc w:val="center"/>
        <w:rPr>
          <w:rFonts w:ascii="Palatino Linotype" w:hAnsi="Palatino Linotype"/>
          <w:sz w:val="20"/>
          <w:szCs w:val="20"/>
        </w:rPr>
      </w:pPr>
      <w:r w:rsidRPr="00BE1C14">
        <w:rPr>
          <w:rFonts w:ascii="Palatino Linotype" w:hAnsi="Palatino Linotype"/>
          <w:noProof/>
          <w:sz w:val="20"/>
          <w:szCs w:val="20"/>
          <w:lang w:val="es-ES_tradnl" w:eastAsia="es-ES_tradnl"/>
        </w:rPr>
        <w:drawing>
          <wp:inline distT="0" distB="0" distL="0" distR="0" wp14:anchorId="782D0CD3" wp14:editId="1ECCC394">
            <wp:extent cx="3010008" cy="1979246"/>
            <wp:effectExtent l="19050" t="19050" r="19050" b="21590"/>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10008" cy="1979246"/>
                    </a:xfrm>
                    <a:prstGeom prst="rect">
                      <a:avLst/>
                    </a:prstGeom>
                    <a:ln>
                      <a:solidFill>
                        <a:schemeClr val="tx1"/>
                      </a:solidFill>
                    </a:ln>
                  </pic:spPr>
                </pic:pic>
              </a:graphicData>
            </a:graphic>
          </wp:inline>
        </w:drawing>
      </w:r>
      <w:r w:rsidRPr="00E71EFD">
        <w:rPr>
          <w:rFonts w:ascii="Palatino Linotype" w:hAnsi="Palatino Linotype"/>
          <w:noProof/>
          <w:sz w:val="20"/>
          <w:szCs w:val="20"/>
          <w:lang w:val="es-ES_tradnl" w:eastAsia="es-ES_tradnl"/>
        </w:rPr>
        <w:drawing>
          <wp:inline distT="0" distB="0" distL="0" distR="0" wp14:anchorId="28EF4DE1" wp14:editId="7D2025F7">
            <wp:extent cx="3060622" cy="1945054"/>
            <wp:effectExtent l="19050" t="19050" r="26035" b="17145"/>
            <wp:docPr id="87"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060622" cy="1945054"/>
                    </a:xfrm>
                    <a:prstGeom prst="rect">
                      <a:avLst/>
                    </a:prstGeom>
                    <a:ln>
                      <a:solidFill>
                        <a:schemeClr val="tx1"/>
                      </a:solidFill>
                    </a:ln>
                  </pic:spPr>
                </pic:pic>
              </a:graphicData>
            </a:graphic>
          </wp:inline>
        </w:drawing>
      </w:r>
    </w:p>
    <w:p w14:paraId="61A29111" w14:textId="77777777" w:rsidR="00301B6B" w:rsidRPr="00570E4B" w:rsidRDefault="00301B6B" w:rsidP="005B1BBF">
      <w:pPr>
        <w:pStyle w:val="NormalWeb"/>
        <w:spacing w:before="0" w:beforeAutospacing="0" w:after="0"/>
        <w:jc w:val="center"/>
        <w:rPr>
          <w:sz w:val="20"/>
          <w:szCs w:val="20"/>
        </w:rPr>
      </w:pPr>
      <w:r w:rsidRPr="001E3368">
        <w:rPr>
          <w:sz w:val="20"/>
          <w:szCs w:val="20"/>
        </w:rPr>
        <w:t xml:space="preserve">Victoria, </w:t>
      </w:r>
      <w:proofErr w:type="spellStart"/>
      <w:r w:rsidRPr="001E3368">
        <w:rPr>
          <w:i/>
          <w:iCs/>
          <w:sz w:val="20"/>
          <w:szCs w:val="20"/>
        </w:rPr>
        <w:t>Trahe</w:t>
      </w:r>
      <w:proofErr w:type="spellEnd"/>
      <w:r w:rsidRPr="001E3368">
        <w:rPr>
          <w:i/>
          <w:iCs/>
          <w:sz w:val="20"/>
          <w:szCs w:val="20"/>
        </w:rPr>
        <w:t xml:space="preserve"> me post te</w:t>
      </w:r>
      <w:r w:rsidRPr="001E3368">
        <w:rPr>
          <w:sz w:val="20"/>
          <w:szCs w:val="20"/>
        </w:rPr>
        <w:t xml:space="preserve">; </w:t>
      </w:r>
      <w:proofErr w:type="spellStart"/>
      <w:r w:rsidRPr="001E3368">
        <w:rPr>
          <w:i/>
          <w:iCs/>
          <w:sz w:val="20"/>
          <w:szCs w:val="20"/>
        </w:rPr>
        <w:t>Vidi</w:t>
      </w:r>
      <w:proofErr w:type="spellEnd"/>
      <w:r w:rsidRPr="001E3368">
        <w:rPr>
          <w:i/>
          <w:iCs/>
          <w:sz w:val="20"/>
          <w:szCs w:val="20"/>
        </w:rPr>
        <w:t xml:space="preserve"> </w:t>
      </w:r>
      <w:proofErr w:type="spellStart"/>
      <w:r w:rsidRPr="001E3368">
        <w:rPr>
          <w:i/>
          <w:iCs/>
          <w:sz w:val="20"/>
          <w:szCs w:val="20"/>
        </w:rPr>
        <w:t>speciosam</w:t>
      </w:r>
      <w:proofErr w:type="spellEnd"/>
      <w:r w:rsidRPr="001E3368">
        <w:rPr>
          <w:sz w:val="20"/>
          <w:szCs w:val="20"/>
        </w:rPr>
        <w:t>.</w:t>
      </w:r>
    </w:p>
    <w:p w14:paraId="34A41543" w14:textId="77777777" w:rsidR="00301B6B" w:rsidRDefault="00301B6B" w:rsidP="005B1BBF">
      <w:r>
        <w:t xml:space="preserve">Capítulo 4º </w:t>
      </w:r>
    </w:p>
    <w:p w14:paraId="15D08E40" w14:textId="77777777" w:rsidR="00301B6B" w:rsidRPr="002750B3" w:rsidRDefault="00301B6B" w:rsidP="00930B4F">
      <w:pPr>
        <w:ind w:firstLine="397"/>
        <w:rPr>
          <w:lang w:eastAsia="es-ES_tradnl"/>
        </w:rPr>
      </w:pPr>
      <w:r>
        <w:t xml:space="preserve">Esposo. </w:t>
      </w:r>
      <w:r w:rsidRPr="009F38FE">
        <w:rPr>
          <w:lang w:eastAsia="es-ES_tradnl"/>
        </w:rPr>
        <w:t xml:space="preserve">Ay, </w:t>
      </w:r>
      <w:r w:rsidRPr="00324371">
        <w:rPr>
          <w:i/>
          <w:lang w:eastAsia="es-ES_tradnl"/>
        </w:rPr>
        <w:t>¡qué hermosa eres, amiga mía, ay, qué hermosa!</w:t>
      </w:r>
      <w:r w:rsidRPr="002750B3">
        <w:rPr>
          <w:lang w:eastAsia="es-ES_tradnl"/>
        </w:rPr>
        <w:t xml:space="preserve"> </w:t>
      </w:r>
      <w:r w:rsidRPr="002750B3">
        <w:t>(Fray Luis de León 2003, 155).</w:t>
      </w:r>
    </w:p>
    <w:p w14:paraId="7CEDD7BB" w14:textId="77777777" w:rsidR="00301B6B" w:rsidRPr="00AA74D7" w:rsidRDefault="00301B6B" w:rsidP="005B1BBF">
      <w:pPr>
        <w:pStyle w:val="Citas"/>
      </w:pPr>
      <w:r w:rsidRPr="00AA74D7">
        <w:t>Exégesis literal</w:t>
      </w:r>
    </w:p>
    <w:p w14:paraId="4B7A20C3" w14:textId="77777777" w:rsidR="00301B6B" w:rsidRPr="002750B3" w:rsidRDefault="00301B6B" w:rsidP="005B1BBF">
      <w:pPr>
        <w:pStyle w:val="Citas"/>
        <w:rPr>
          <w:rFonts w:eastAsia="Times New Roman"/>
          <w:lang w:eastAsia="es-ES_tradnl"/>
        </w:rPr>
      </w:pPr>
      <w:r w:rsidRPr="00AA74D7">
        <w:rPr>
          <w:rFonts w:eastAsia="Times New Roman"/>
          <w:lang w:eastAsia="es-ES_tradnl"/>
        </w:rPr>
        <w:lastRenderedPageBreak/>
        <w:t xml:space="preserve">Pues es toda la canción desde capítulo </w:t>
      </w:r>
      <w:proofErr w:type="spellStart"/>
      <w:r w:rsidRPr="00AA74D7">
        <w:rPr>
          <w:rFonts w:eastAsia="Times New Roman"/>
          <w:lang w:eastAsia="es-ES_tradnl"/>
        </w:rPr>
        <w:t>vn</w:t>
      </w:r>
      <w:proofErr w:type="spellEnd"/>
      <w:r w:rsidRPr="00AA74D7">
        <w:rPr>
          <w:rFonts w:eastAsia="Times New Roman"/>
          <w:lang w:eastAsia="es-ES_tradnl"/>
        </w:rPr>
        <w:t xml:space="preserve"> cantar que </w:t>
      </w:r>
      <w:proofErr w:type="spellStart"/>
      <w:r w:rsidRPr="00AA74D7">
        <w:rPr>
          <w:rFonts w:eastAsia="Times New Roman"/>
          <w:lang w:eastAsia="es-ES_tradnl"/>
        </w:rPr>
        <w:t>entonca</w:t>
      </w:r>
      <w:proofErr w:type="spellEnd"/>
      <w:r w:rsidRPr="00AA74D7">
        <w:rPr>
          <w:rFonts w:eastAsia="Times New Roman"/>
          <w:lang w:eastAsia="es-ES_tradnl"/>
        </w:rPr>
        <w:t xml:space="preserve"> el buen pastor enamorado ala puerta </w:t>
      </w:r>
      <w:proofErr w:type="spellStart"/>
      <w:r w:rsidRPr="00AA74D7">
        <w:rPr>
          <w:rFonts w:eastAsia="Times New Roman"/>
          <w:lang w:eastAsia="es-ES_tradnl"/>
        </w:rPr>
        <w:t>desu</w:t>
      </w:r>
      <w:proofErr w:type="spellEnd"/>
      <w:r w:rsidRPr="00AA74D7">
        <w:rPr>
          <w:rFonts w:eastAsia="Times New Roman"/>
          <w:lang w:eastAsia="es-ES_tradnl"/>
        </w:rPr>
        <w:t xml:space="preserve"> pastora, afuera de los que suelen dar </w:t>
      </w:r>
      <w:proofErr w:type="spellStart"/>
      <w:r w:rsidRPr="00AA74D7">
        <w:rPr>
          <w:rFonts w:eastAsia="Times New Roman"/>
          <w:lang w:eastAsia="es-ES_tradnl"/>
        </w:rPr>
        <w:t>aluoradas</w:t>
      </w:r>
      <w:proofErr w:type="spellEnd"/>
      <w:r w:rsidRPr="00AA74D7">
        <w:rPr>
          <w:rFonts w:eastAsia="Times New Roman"/>
          <w:lang w:eastAsia="es-ES_tradnl"/>
        </w:rPr>
        <w:t xml:space="preserve"> alas que bien quieren. Y, ansí, </w:t>
      </w:r>
      <w:proofErr w:type="spellStart"/>
      <w:r w:rsidRPr="00AA74D7">
        <w:rPr>
          <w:rFonts w:eastAsia="Times New Roman"/>
          <w:lang w:eastAsia="es-ES_tradnl"/>
        </w:rPr>
        <w:t>comiença</w:t>
      </w:r>
      <w:proofErr w:type="spellEnd"/>
      <w:r w:rsidRPr="00AA74D7">
        <w:rPr>
          <w:rFonts w:eastAsia="Times New Roman"/>
          <w:lang w:eastAsia="es-ES_tradnl"/>
        </w:rPr>
        <w:t xml:space="preserve"> </w:t>
      </w:r>
      <w:proofErr w:type="spellStart"/>
      <w:r w:rsidRPr="00AA74D7">
        <w:rPr>
          <w:rFonts w:eastAsia="Times New Roman"/>
          <w:lang w:eastAsia="es-ES_tradnl"/>
        </w:rPr>
        <w:t>recoçijándose</w:t>
      </w:r>
      <w:proofErr w:type="spellEnd"/>
      <w:r w:rsidRPr="00AA74D7">
        <w:rPr>
          <w:rFonts w:eastAsia="Times New Roman"/>
          <w:lang w:eastAsia="es-ES_tradnl"/>
        </w:rPr>
        <w:t xml:space="preserve"> todo </w:t>
      </w:r>
      <w:proofErr w:type="spellStart"/>
      <w:r w:rsidRPr="00AA74D7">
        <w:rPr>
          <w:rFonts w:eastAsia="Times New Roman"/>
          <w:lang w:eastAsia="es-ES_tradnl"/>
        </w:rPr>
        <w:t>conel</w:t>
      </w:r>
      <w:proofErr w:type="spellEnd"/>
      <w:r w:rsidRPr="00AA74D7">
        <w:rPr>
          <w:rFonts w:eastAsia="Times New Roman"/>
          <w:lang w:eastAsia="es-ES_tradnl"/>
        </w:rPr>
        <w:t xml:space="preserve"> contento que le </w:t>
      </w:r>
      <w:proofErr w:type="spellStart"/>
      <w:r w:rsidRPr="00AA74D7">
        <w:rPr>
          <w:rFonts w:eastAsia="Times New Roman"/>
          <w:lang w:eastAsia="es-ES_tradnl"/>
        </w:rPr>
        <w:t>daa</w:t>
      </w:r>
      <w:proofErr w:type="spellEnd"/>
      <w:r w:rsidRPr="00AA74D7">
        <w:rPr>
          <w:rFonts w:eastAsia="Times New Roman"/>
          <w:lang w:eastAsia="es-ES_tradnl"/>
        </w:rPr>
        <w:t xml:space="preserve"> el amor y bien </w:t>
      </w:r>
      <w:proofErr w:type="spellStart"/>
      <w:r w:rsidRPr="00AA74D7">
        <w:rPr>
          <w:rFonts w:eastAsia="Times New Roman"/>
          <w:lang w:eastAsia="es-ES_tradnl"/>
        </w:rPr>
        <w:t>pareçer</w:t>
      </w:r>
      <w:proofErr w:type="spellEnd"/>
      <w:r w:rsidRPr="00AA74D7">
        <w:rPr>
          <w:rFonts w:eastAsia="Times New Roman"/>
          <w:lang w:eastAsia="es-ES_tradnl"/>
        </w:rPr>
        <w:t xml:space="preserve"> </w:t>
      </w:r>
      <w:proofErr w:type="spellStart"/>
      <w:r w:rsidRPr="00AA74D7">
        <w:rPr>
          <w:rFonts w:eastAsia="Times New Roman"/>
          <w:lang w:eastAsia="es-ES_tradnl"/>
        </w:rPr>
        <w:t>desu</w:t>
      </w:r>
      <w:proofErr w:type="spellEnd"/>
      <w:r w:rsidRPr="00AA74D7">
        <w:rPr>
          <w:rFonts w:eastAsia="Times New Roman"/>
          <w:lang w:eastAsia="es-ES_tradnl"/>
        </w:rPr>
        <w:t xml:space="preserve"> Esposo y </w:t>
      </w:r>
      <w:proofErr w:type="spellStart"/>
      <w:r w:rsidRPr="00AA74D7">
        <w:rPr>
          <w:rFonts w:eastAsia="Times New Roman"/>
          <w:lang w:eastAsia="es-ES_tradnl"/>
        </w:rPr>
        <w:t>marauillándose</w:t>
      </w:r>
      <w:proofErr w:type="spellEnd"/>
      <w:r w:rsidRPr="00AA74D7">
        <w:rPr>
          <w:rFonts w:eastAsia="Times New Roman"/>
          <w:lang w:eastAsia="es-ES_tradnl"/>
        </w:rPr>
        <w:t xml:space="preserve"> </w:t>
      </w:r>
      <w:proofErr w:type="spellStart"/>
      <w:r w:rsidRPr="00AA74D7">
        <w:rPr>
          <w:rFonts w:eastAsia="Times New Roman"/>
          <w:lang w:eastAsia="es-ES_tradnl"/>
        </w:rPr>
        <w:t>desu</w:t>
      </w:r>
      <w:proofErr w:type="spellEnd"/>
      <w:r w:rsidRPr="00AA74D7">
        <w:rPr>
          <w:rFonts w:eastAsia="Times New Roman"/>
          <w:lang w:eastAsia="es-ES_tradnl"/>
        </w:rPr>
        <w:t xml:space="preserve"> hermosura sobre humana y diciendo </w:t>
      </w:r>
      <w:proofErr w:type="spellStart"/>
      <w:r w:rsidRPr="00AA74D7">
        <w:rPr>
          <w:rFonts w:eastAsia="Times New Roman"/>
          <w:lang w:eastAsia="es-ES_tradnl"/>
        </w:rPr>
        <w:t>vna</w:t>
      </w:r>
      <w:proofErr w:type="spellEnd"/>
      <w:r w:rsidRPr="00AA74D7">
        <w:rPr>
          <w:rFonts w:eastAsia="Times New Roman"/>
          <w:lang w:eastAsia="es-ES_tradnl"/>
        </w:rPr>
        <w:t xml:space="preserve"> ve y repitiendo otra para mayor demostración y confirmación de lo que siente. </w:t>
      </w:r>
      <w:r w:rsidRPr="00AA74D7">
        <w:rPr>
          <w:rFonts w:eastAsia="Times New Roman"/>
          <w:i/>
          <w:iCs/>
          <w:lang w:eastAsia="es-ES_tradnl"/>
        </w:rPr>
        <w:t>Ay ¡qué hermosa eres, amiga mía, ay qué hermosa!</w:t>
      </w:r>
      <w:r>
        <w:rPr>
          <w:rFonts w:eastAsia="Times New Roman"/>
          <w:lang w:eastAsia="es-ES_tradnl"/>
        </w:rPr>
        <w:t xml:space="preserve"> </w:t>
      </w:r>
      <w:r>
        <w:t>(Fray Luis de León 2003, 157)</w:t>
      </w:r>
      <w:r w:rsidRPr="003E791B">
        <w:t>.</w:t>
      </w:r>
    </w:p>
    <w:p w14:paraId="2747AE2F" w14:textId="77777777" w:rsidR="00301B6B" w:rsidRPr="00AA74D7" w:rsidRDefault="00301B6B" w:rsidP="005B1BBF">
      <w:pPr>
        <w:pStyle w:val="Citas"/>
      </w:pPr>
      <w:r w:rsidRPr="00AA74D7">
        <w:t>Exégesis espiritual</w:t>
      </w:r>
    </w:p>
    <w:p w14:paraId="03F216A5" w14:textId="77777777" w:rsidR="00301B6B" w:rsidRPr="006B0614" w:rsidRDefault="00301B6B" w:rsidP="005B1BBF">
      <w:pPr>
        <w:pStyle w:val="Citas"/>
      </w:pPr>
      <w:r w:rsidRPr="00AA74D7">
        <w:t xml:space="preserve">En este lugar, el Esposo, </w:t>
      </w:r>
      <w:proofErr w:type="spellStart"/>
      <w:r w:rsidRPr="00AA74D7">
        <w:t>inçitado</w:t>
      </w:r>
      <w:proofErr w:type="spellEnd"/>
      <w:r w:rsidRPr="00AA74D7">
        <w:t xml:space="preserve"> dela grande </w:t>
      </w:r>
      <w:proofErr w:type="spellStart"/>
      <w:r w:rsidRPr="00AA74D7">
        <w:t>affiçión</w:t>
      </w:r>
      <w:proofErr w:type="spellEnd"/>
      <w:r w:rsidRPr="00AA74D7">
        <w:t xml:space="preserve"> que </w:t>
      </w:r>
      <w:proofErr w:type="spellStart"/>
      <w:r w:rsidRPr="00AA74D7">
        <w:t>asu</w:t>
      </w:r>
      <w:proofErr w:type="spellEnd"/>
      <w:r w:rsidRPr="00AA74D7">
        <w:t xml:space="preserve"> Esposa tiene, loa mui particularmente a su hermosura como aquel que la tiene bien </w:t>
      </w:r>
      <w:proofErr w:type="spellStart"/>
      <w:r w:rsidRPr="00AA74D7">
        <w:t>conoçida</w:t>
      </w:r>
      <w:proofErr w:type="spellEnd"/>
      <w:r w:rsidRPr="00AA74D7">
        <w:t xml:space="preserve"> y considerada; y, amontonando </w:t>
      </w:r>
      <w:proofErr w:type="spellStart"/>
      <w:r w:rsidRPr="00AA74D7">
        <w:t>enestos</w:t>
      </w:r>
      <w:proofErr w:type="spellEnd"/>
      <w:r w:rsidRPr="00AA74D7">
        <w:t xml:space="preserve"> loores tantas palabras, da gran muestra dela fuerte y continua imaginación que tiene </w:t>
      </w:r>
      <w:proofErr w:type="spellStart"/>
      <w:r w:rsidRPr="00AA74D7">
        <w:t>desu</w:t>
      </w:r>
      <w:proofErr w:type="spellEnd"/>
      <w:r w:rsidRPr="00AA74D7">
        <w:t xml:space="preserve"> amada Esposa, porque estos no son sino </w:t>
      </w:r>
      <w:proofErr w:type="spellStart"/>
      <w:r w:rsidRPr="00AA74D7">
        <w:t>vnos</w:t>
      </w:r>
      <w:proofErr w:type="spellEnd"/>
      <w:r w:rsidRPr="00AA74D7">
        <w:t xml:space="preserve"> </w:t>
      </w:r>
      <w:proofErr w:type="spellStart"/>
      <w:r w:rsidRPr="00AA74D7">
        <w:t>trasvertimentos</w:t>
      </w:r>
      <w:proofErr w:type="spellEnd"/>
      <w:r w:rsidRPr="00AA74D7">
        <w:t xml:space="preserve"> del </w:t>
      </w:r>
      <w:proofErr w:type="spellStart"/>
      <w:r w:rsidRPr="00AA74D7">
        <w:t>coraçón</w:t>
      </w:r>
      <w:proofErr w:type="spellEnd"/>
      <w:r>
        <w:rPr>
          <w:rStyle w:val="Refdenotaalpie"/>
          <w:sz w:val="20"/>
          <w:szCs w:val="20"/>
        </w:rPr>
        <w:t xml:space="preserve"> </w:t>
      </w:r>
      <w:r>
        <w:t>(Fray Luis de León 2003, 319)</w:t>
      </w:r>
      <w:r w:rsidRPr="003E791B">
        <w:t>.</w:t>
      </w:r>
    </w:p>
    <w:p w14:paraId="795B7C0C" w14:textId="77777777" w:rsidR="00301B6B" w:rsidRDefault="00301B6B" w:rsidP="00930B4F">
      <w:pPr>
        <w:ind w:firstLine="397"/>
        <w:rPr>
          <w:lang w:eastAsia="es-ES"/>
        </w:rPr>
      </w:pPr>
      <w:r w:rsidRPr="007B77C5">
        <w:rPr>
          <w:lang w:eastAsia="es-ES"/>
        </w:rPr>
        <w:t xml:space="preserve">De nuevo, </w:t>
      </w:r>
      <w:r>
        <w:rPr>
          <w:lang w:eastAsia="es-ES"/>
        </w:rPr>
        <w:t>como en el capítulo anterior, la figura de la Virgen es descrita a partir de la Esposa, a través de las palabras de su Esposo. E</w:t>
      </w:r>
      <w:r w:rsidRPr="007B77C5">
        <w:rPr>
          <w:lang w:eastAsia="es-ES"/>
        </w:rPr>
        <w:t xml:space="preserve">n </w:t>
      </w:r>
      <w:proofErr w:type="spellStart"/>
      <w:r w:rsidRPr="007B77C5">
        <w:rPr>
          <w:i/>
          <w:lang w:eastAsia="es-ES"/>
        </w:rPr>
        <w:t>Quam</w:t>
      </w:r>
      <w:proofErr w:type="spellEnd"/>
      <w:r w:rsidRPr="007B77C5">
        <w:rPr>
          <w:i/>
          <w:lang w:eastAsia="es-ES"/>
        </w:rPr>
        <w:t xml:space="preserve"> </w:t>
      </w:r>
      <w:proofErr w:type="spellStart"/>
      <w:r w:rsidRPr="007B77C5">
        <w:rPr>
          <w:i/>
          <w:lang w:eastAsia="es-ES"/>
        </w:rPr>
        <w:t>pulchri</w:t>
      </w:r>
      <w:proofErr w:type="spellEnd"/>
      <w:r w:rsidRPr="007B77C5">
        <w:rPr>
          <w:i/>
          <w:lang w:eastAsia="es-ES"/>
        </w:rPr>
        <w:t xml:space="preserve"> sunt</w:t>
      </w:r>
      <w:r w:rsidRPr="007B77C5">
        <w:rPr>
          <w:lang w:eastAsia="es-ES"/>
        </w:rPr>
        <w:t xml:space="preserve">, </w:t>
      </w:r>
      <w:r>
        <w:rPr>
          <w:lang w:eastAsia="es-ES"/>
        </w:rPr>
        <w:t xml:space="preserve">una de las primeras obras del primer </w:t>
      </w:r>
      <w:proofErr w:type="spellStart"/>
      <w:r w:rsidRPr="00E3373E">
        <w:rPr>
          <w:i/>
          <w:iCs/>
          <w:lang w:eastAsia="es-ES"/>
        </w:rPr>
        <w:t>liber</w:t>
      </w:r>
      <w:proofErr w:type="spellEnd"/>
      <w:r>
        <w:rPr>
          <w:lang w:eastAsia="es-ES"/>
        </w:rPr>
        <w:t xml:space="preserve"> de Victoria, de 1572, </w:t>
      </w:r>
      <w:r w:rsidRPr="007B77C5">
        <w:rPr>
          <w:lang w:eastAsia="es-ES"/>
        </w:rPr>
        <w:t xml:space="preserve">el adjetivo </w:t>
      </w:r>
      <w:proofErr w:type="spellStart"/>
      <w:r w:rsidRPr="007B77C5">
        <w:rPr>
          <w:i/>
          <w:lang w:eastAsia="es-ES"/>
        </w:rPr>
        <w:t>pulchro</w:t>
      </w:r>
      <w:proofErr w:type="spellEnd"/>
      <w:r w:rsidRPr="007B77C5">
        <w:rPr>
          <w:i/>
          <w:lang w:eastAsia="es-ES"/>
        </w:rPr>
        <w:t>, -a</w:t>
      </w:r>
      <w:r w:rsidRPr="007B77C5">
        <w:rPr>
          <w:lang w:eastAsia="es-ES"/>
        </w:rPr>
        <w:t xml:space="preserve">, literalmente, “hermoso”, “bonito”, relativo a los pasos, se identifica también, semánticamente hablando, con lo aseado del carácter de la Virgen, </w:t>
      </w:r>
      <w:r w:rsidRPr="007B77C5">
        <w:rPr>
          <w:i/>
          <w:lang w:eastAsia="es-ES"/>
        </w:rPr>
        <w:t xml:space="preserve">filia </w:t>
      </w:r>
      <w:proofErr w:type="spellStart"/>
      <w:r w:rsidRPr="007B77C5">
        <w:rPr>
          <w:i/>
          <w:lang w:eastAsia="es-ES"/>
        </w:rPr>
        <w:t>principis</w:t>
      </w:r>
      <w:proofErr w:type="spellEnd"/>
      <w:r w:rsidRPr="007B77C5">
        <w:rPr>
          <w:lang w:eastAsia="es-ES"/>
        </w:rPr>
        <w:t xml:space="preserve"> </w:t>
      </w:r>
      <w:r>
        <w:rPr>
          <w:lang w:eastAsia="es-ES"/>
        </w:rPr>
        <w:t xml:space="preserve">[hija de príncipe], de ahí el uso de la figuración larga, literalmente, tanto en el manuscrito como en la transcripción, </w:t>
      </w:r>
      <w:r w:rsidRPr="00CF3D56">
        <w:rPr>
          <w:i/>
          <w:iCs/>
          <w:lang w:eastAsia="es-ES"/>
        </w:rPr>
        <w:t>blanca</w:t>
      </w:r>
      <w:r>
        <w:rPr>
          <w:lang w:eastAsia="es-ES"/>
        </w:rPr>
        <w:t xml:space="preserve">, que se aprecia en las palabras que dan nombre al motete, cuyo carácter simbólico puede remitir a la Virgen o a la Iglesia. </w:t>
      </w:r>
    </w:p>
    <w:p w14:paraId="79CEB69C" w14:textId="77777777" w:rsidR="00301B6B" w:rsidRPr="007B77C5" w:rsidRDefault="00301B6B" w:rsidP="005B1BBF">
      <w:pPr>
        <w:pStyle w:val="Standard"/>
        <w:widowControl/>
        <w:spacing w:before="100" w:beforeAutospacing="1" w:after="100" w:afterAutospacing="1"/>
        <w:jc w:val="center"/>
        <w:rPr>
          <w:rFonts w:eastAsia="Times New Roman" w:cs="Times New Roman"/>
          <w:lang w:eastAsia="es-ES"/>
        </w:rPr>
      </w:pPr>
      <w:r w:rsidRPr="006B0614">
        <w:rPr>
          <w:rFonts w:eastAsia="Times New Roman" w:cs="Times New Roman"/>
          <w:noProof/>
          <w:lang w:val="es-ES_tradnl" w:eastAsia="es-ES_tradnl" w:bidi="ar-SA"/>
        </w:rPr>
        <w:drawing>
          <wp:inline distT="0" distB="0" distL="0" distR="0" wp14:anchorId="24E8FD1D" wp14:editId="1080DCBB">
            <wp:extent cx="4353658" cy="1854754"/>
            <wp:effectExtent l="19050" t="19050" r="8890" b="127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57213" cy="1856268"/>
                    </a:xfrm>
                    <a:prstGeom prst="rect">
                      <a:avLst/>
                    </a:prstGeom>
                    <a:ln>
                      <a:solidFill>
                        <a:schemeClr val="tx1"/>
                      </a:solidFill>
                    </a:ln>
                  </pic:spPr>
                </pic:pic>
              </a:graphicData>
            </a:graphic>
          </wp:inline>
        </w:drawing>
      </w:r>
    </w:p>
    <w:p w14:paraId="0A4079B5" w14:textId="77777777" w:rsidR="00301B6B" w:rsidRPr="003E3D95" w:rsidRDefault="00301B6B" w:rsidP="005B1BBF">
      <w:pPr>
        <w:pStyle w:val="Standard"/>
        <w:widowControl/>
        <w:spacing w:before="100" w:beforeAutospacing="1" w:after="100" w:afterAutospacing="1"/>
        <w:jc w:val="center"/>
        <w:rPr>
          <w:rFonts w:eastAsia="Times New Roman" w:cs="Times New Roman"/>
          <w:sz w:val="20"/>
          <w:szCs w:val="20"/>
          <w:lang w:val="pt-PT" w:eastAsia="es-ES"/>
        </w:rPr>
      </w:pPr>
      <w:r w:rsidRPr="003E3D95">
        <w:rPr>
          <w:rFonts w:eastAsia="Times New Roman" w:cs="Times New Roman"/>
          <w:sz w:val="20"/>
          <w:szCs w:val="20"/>
          <w:lang w:val="pt-PT" w:eastAsia="es-ES"/>
        </w:rPr>
        <w:t xml:space="preserve">Victoria: </w:t>
      </w:r>
      <w:r w:rsidRPr="003E3D95">
        <w:rPr>
          <w:rFonts w:eastAsia="Times New Roman" w:cs="Times New Roman"/>
          <w:i/>
          <w:iCs/>
          <w:sz w:val="20"/>
          <w:szCs w:val="20"/>
          <w:lang w:val="pt-PT" w:eastAsia="es-ES"/>
        </w:rPr>
        <w:t>Quam pulchri sunt</w:t>
      </w:r>
      <w:r w:rsidRPr="003E3D95">
        <w:rPr>
          <w:rFonts w:eastAsia="Times New Roman" w:cs="Times New Roman"/>
          <w:sz w:val="20"/>
          <w:szCs w:val="20"/>
          <w:lang w:val="pt-PT" w:eastAsia="es-ES"/>
        </w:rPr>
        <w:t>.</w:t>
      </w:r>
    </w:p>
    <w:p w14:paraId="3F10892A" w14:textId="77777777" w:rsidR="009E3B41" w:rsidRDefault="009E3B41" w:rsidP="005B1BBF">
      <w:pPr>
        <w:rPr>
          <w:lang w:val="pt-PT"/>
        </w:rPr>
      </w:pPr>
    </w:p>
    <w:p w14:paraId="6689D21E" w14:textId="3AA09F6A" w:rsidR="00301B6B" w:rsidRPr="003E3D95" w:rsidRDefault="00301B6B" w:rsidP="005B1BBF">
      <w:pPr>
        <w:rPr>
          <w:lang w:val="pt-PT"/>
        </w:rPr>
      </w:pPr>
      <w:r w:rsidRPr="003E3D95">
        <w:rPr>
          <w:lang w:val="pt-PT"/>
        </w:rPr>
        <w:lastRenderedPageBreak/>
        <w:t>Capítulo 5º</w:t>
      </w:r>
    </w:p>
    <w:p w14:paraId="504EC009" w14:textId="77777777" w:rsidR="00301B6B" w:rsidRPr="002750B3" w:rsidRDefault="00301B6B" w:rsidP="005B1BBF">
      <w:r w:rsidRPr="00324371">
        <w:rPr>
          <w:i/>
        </w:rPr>
        <w:t xml:space="preserve">Yo os conjuro, hijas de Jerusalén, que, si </w:t>
      </w:r>
      <w:proofErr w:type="spellStart"/>
      <w:r w:rsidRPr="00324371">
        <w:rPr>
          <w:i/>
        </w:rPr>
        <w:t>halláredes</w:t>
      </w:r>
      <w:proofErr w:type="spellEnd"/>
      <w:r w:rsidRPr="00324371">
        <w:rPr>
          <w:i/>
        </w:rPr>
        <w:t xml:space="preserve"> al mi querido. Mas ¿qué le </w:t>
      </w:r>
      <w:proofErr w:type="spellStart"/>
      <w:r w:rsidRPr="00324371">
        <w:rPr>
          <w:i/>
        </w:rPr>
        <w:t>contarésis</w:t>
      </w:r>
      <w:proofErr w:type="spellEnd"/>
      <w:r w:rsidRPr="00324371">
        <w:rPr>
          <w:i/>
        </w:rPr>
        <w:t xml:space="preserve">? Que </w:t>
      </w:r>
      <w:proofErr w:type="spellStart"/>
      <w:r w:rsidRPr="00324371">
        <w:rPr>
          <w:i/>
        </w:rPr>
        <w:t>soi</w:t>
      </w:r>
      <w:proofErr w:type="spellEnd"/>
      <w:r w:rsidRPr="00324371">
        <w:rPr>
          <w:i/>
        </w:rPr>
        <w:t xml:space="preserve"> enferma de amor.</w:t>
      </w:r>
      <w:bookmarkStart w:id="51" w:name="482"/>
      <w:bookmarkEnd w:id="51"/>
      <w:r w:rsidRPr="00324371">
        <w:rPr>
          <w:i/>
        </w:rPr>
        <w:t xml:space="preserve"> (…) Tal es mi amado y tal es querido, hijas de Jerusalén?</w:t>
      </w:r>
      <w:r>
        <w:t xml:space="preserve"> </w:t>
      </w:r>
      <w:r w:rsidRPr="002750B3">
        <w:t>(Fray Luis de León 2003, 1</w:t>
      </w:r>
      <w:r>
        <w:t>76</w:t>
      </w:r>
      <w:r w:rsidRPr="002750B3">
        <w:t>).</w:t>
      </w:r>
    </w:p>
    <w:p w14:paraId="7B469784" w14:textId="77777777" w:rsidR="00301B6B" w:rsidRPr="00613E4E" w:rsidRDefault="00301B6B" w:rsidP="005B1BBF">
      <w:pPr>
        <w:pStyle w:val="Citas"/>
      </w:pPr>
      <w:r w:rsidRPr="00613E4E">
        <w:t>Exégesis literal</w:t>
      </w:r>
    </w:p>
    <w:p w14:paraId="5E2F9092" w14:textId="77777777" w:rsidR="00301B6B" w:rsidRPr="00613E4E" w:rsidRDefault="00301B6B" w:rsidP="005B1BBF">
      <w:pPr>
        <w:pStyle w:val="Citas"/>
      </w:pPr>
      <w:r w:rsidRPr="00613E4E">
        <w:t xml:space="preserve">Con la </w:t>
      </w:r>
      <w:proofErr w:type="spellStart"/>
      <w:r w:rsidRPr="00613E4E">
        <w:t>maior</w:t>
      </w:r>
      <w:proofErr w:type="spellEnd"/>
      <w:r w:rsidRPr="00613E4E">
        <w:t xml:space="preserve"> pena que sentía de no hallar a su Esposo, no hecha mucho de ver ni se </w:t>
      </w:r>
      <w:proofErr w:type="spellStart"/>
      <w:r w:rsidRPr="00613E4E">
        <w:t>agrauia</w:t>
      </w:r>
      <w:proofErr w:type="spellEnd"/>
      <w:r w:rsidRPr="00613E4E">
        <w:t xml:space="preserve"> del mal tratamiento que delas guardas </w:t>
      </w:r>
      <w:proofErr w:type="spellStart"/>
      <w:r w:rsidRPr="00613E4E">
        <w:t>reçebía</w:t>
      </w:r>
      <w:proofErr w:type="spellEnd"/>
      <w:r w:rsidRPr="00613E4E">
        <w:t xml:space="preserve">. Y, así, en lugar o de </w:t>
      </w:r>
      <w:proofErr w:type="spellStart"/>
      <w:r w:rsidRPr="00613E4E">
        <w:t>quexarse</w:t>
      </w:r>
      <w:proofErr w:type="spellEnd"/>
      <w:r w:rsidRPr="00613E4E">
        <w:t xml:space="preserve"> </w:t>
      </w:r>
      <w:proofErr w:type="spellStart"/>
      <w:r w:rsidRPr="00613E4E">
        <w:t>desu</w:t>
      </w:r>
      <w:proofErr w:type="spellEnd"/>
      <w:r w:rsidRPr="00613E4E">
        <w:t xml:space="preserve"> descomedimiento o recogerse a su casa y huir de sus manos, ruga alas vecinas de Jerusalén que le den </w:t>
      </w:r>
      <w:proofErr w:type="spellStart"/>
      <w:r w:rsidRPr="00613E4E">
        <w:t>nueuas</w:t>
      </w:r>
      <w:proofErr w:type="spellEnd"/>
      <w:r w:rsidRPr="00613E4E">
        <w:t xml:space="preserve"> </w:t>
      </w:r>
      <w:proofErr w:type="spellStart"/>
      <w:r w:rsidRPr="00613E4E">
        <w:t>desu</w:t>
      </w:r>
      <w:proofErr w:type="spellEnd"/>
      <w:r w:rsidRPr="00613E4E">
        <w:t xml:space="preserve"> amor, si le han visto y, si no, que se lo ayuden a buscar. Que es proprio del verdadero amor </w:t>
      </w:r>
      <w:proofErr w:type="spellStart"/>
      <w:r w:rsidRPr="00613E4E">
        <w:t>creçer</w:t>
      </w:r>
      <w:proofErr w:type="spellEnd"/>
      <w:r w:rsidRPr="00613E4E">
        <w:t xml:space="preserve"> más y </w:t>
      </w:r>
      <w:proofErr w:type="spellStart"/>
      <w:r w:rsidRPr="00613E4E">
        <w:t>encederse</w:t>
      </w:r>
      <w:proofErr w:type="spellEnd"/>
      <w:r w:rsidRPr="00613E4E">
        <w:t xml:space="preserve"> más </w:t>
      </w:r>
      <w:proofErr w:type="spellStart"/>
      <w:r w:rsidRPr="00613E4E">
        <w:t>quanto</w:t>
      </w:r>
      <w:proofErr w:type="spellEnd"/>
      <w:r w:rsidRPr="00613E4E">
        <w:t xml:space="preserve"> más y </w:t>
      </w:r>
      <w:proofErr w:type="spellStart"/>
      <w:r w:rsidRPr="00613E4E">
        <w:t>maiores</w:t>
      </w:r>
      <w:proofErr w:type="spellEnd"/>
      <w:r w:rsidRPr="00613E4E">
        <w:t xml:space="preserve"> dificultades y peligros se le </w:t>
      </w:r>
      <w:proofErr w:type="spellStart"/>
      <w:r w:rsidRPr="00613E4E">
        <w:t>offereçen</w:t>
      </w:r>
      <w:proofErr w:type="spellEnd"/>
      <w:r w:rsidRPr="00613E4E">
        <w:t xml:space="preserve"> y ponen delante</w:t>
      </w:r>
      <w:r>
        <w:t xml:space="preserve"> (Fray Luis de León 2003, 185)</w:t>
      </w:r>
      <w:r w:rsidRPr="003E791B">
        <w:t>.</w:t>
      </w:r>
    </w:p>
    <w:p w14:paraId="61CA2759" w14:textId="77777777" w:rsidR="00301B6B" w:rsidRPr="00613E4E" w:rsidRDefault="00301B6B" w:rsidP="005B1BBF">
      <w:pPr>
        <w:pStyle w:val="Citas"/>
      </w:pPr>
      <w:r w:rsidRPr="00613E4E">
        <w:t>Exégesis espiritual</w:t>
      </w:r>
    </w:p>
    <w:p w14:paraId="23547A45" w14:textId="77777777" w:rsidR="00301B6B" w:rsidRDefault="00301B6B" w:rsidP="005B1BBF">
      <w:pPr>
        <w:pStyle w:val="Citas"/>
      </w:pPr>
      <w:r w:rsidRPr="00613E4E">
        <w:t xml:space="preserve">Y, no le </w:t>
      </w:r>
      <w:proofErr w:type="spellStart"/>
      <w:r w:rsidRPr="00613E4E">
        <w:t>auiendo</w:t>
      </w:r>
      <w:proofErr w:type="spellEnd"/>
      <w:r w:rsidRPr="00613E4E">
        <w:t xml:space="preserve"> </w:t>
      </w:r>
      <w:proofErr w:type="spellStart"/>
      <w:r w:rsidRPr="00613E4E">
        <w:t>allado</w:t>
      </w:r>
      <w:proofErr w:type="spellEnd"/>
      <w:r w:rsidRPr="00613E4E">
        <w:t xml:space="preserve"> por su llamar y </w:t>
      </w:r>
      <w:proofErr w:type="spellStart"/>
      <w:r w:rsidRPr="00613E4E">
        <w:t>diligençia</w:t>
      </w:r>
      <w:proofErr w:type="spellEnd"/>
      <w:r w:rsidRPr="00613E4E">
        <w:t xml:space="preserve"> ruega a las </w:t>
      </w:r>
      <w:proofErr w:type="spellStart"/>
      <w:r w:rsidRPr="00613E4E">
        <w:t>vezinas</w:t>
      </w:r>
      <w:proofErr w:type="spellEnd"/>
      <w:r w:rsidRPr="00613E4E">
        <w:t xml:space="preserve"> de </w:t>
      </w:r>
      <w:proofErr w:type="spellStart"/>
      <w:r w:rsidRPr="00613E4E">
        <w:t>Jerusalem</w:t>
      </w:r>
      <w:proofErr w:type="spellEnd"/>
      <w:r w:rsidRPr="00613E4E">
        <w:t xml:space="preserve"> que se lo ayuden a buscar </w:t>
      </w:r>
      <w:proofErr w:type="spellStart"/>
      <w:r w:rsidRPr="00613E4E">
        <w:t>diziéndoles</w:t>
      </w:r>
      <w:proofErr w:type="spellEnd"/>
      <w:r w:rsidRPr="00613E4E">
        <w:t xml:space="preserve">: “Yo os conjuro, yo os ruego, mujeres de </w:t>
      </w:r>
      <w:proofErr w:type="spellStart"/>
      <w:r w:rsidRPr="00613E4E">
        <w:t>Jerusalen</w:t>
      </w:r>
      <w:proofErr w:type="spellEnd"/>
      <w:r w:rsidRPr="00613E4E">
        <w:t xml:space="preserve">, que si </w:t>
      </w:r>
      <w:proofErr w:type="spellStart"/>
      <w:r w:rsidRPr="00613E4E">
        <w:t>halláredes</w:t>
      </w:r>
      <w:proofErr w:type="spellEnd"/>
      <w:r w:rsidRPr="00613E4E">
        <w:t xml:space="preserve"> por allá aquel que tanto amo, le contéis que yo estoy enferma de amor”. No les </w:t>
      </w:r>
      <w:proofErr w:type="spellStart"/>
      <w:r w:rsidRPr="00613E4E">
        <w:t>dize</w:t>
      </w:r>
      <w:proofErr w:type="spellEnd"/>
      <w:r w:rsidRPr="00613E4E">
        <w:t xml:space="preserve"> “que voy buscándolo que han mal tratado andando en su busca, que no le puedo hallar o que venga </w:t>
      </w:r>
      <w:proofErr w:type="spellStart"/>
      <w:r w:rsidRPr="00613E4E">
        <w:t>amy</w:t>
      </w:r>
      <w:proofErr w:type="spellEnd"/>
      <w:r w:rsidRPr="00613E4E">
        <w:t xml:space="preserve">”, sino solo “que estoy trabajada de amor”, porque en sola esta razón les dio a ellas y </w:t>
      </w:r>
      <w:proofErr w:type="spellStart"/>
      <w:r w:rsidRPr="00613E4E">
        <w:t>aél</w:t>
      </w:r>
      <w:proofErr w:type="spellEnd"/>
      <w:r w:rsidRPr="00613E4E">
        <w:t xml:space="preserve"> entender todo lo de arriba y mucho más, y </w:t>
      </w:r>
      <w:proofErr w:type="spellStart"/>
      <w:r w:rsidRPr="00613E4E">
        <w:t>conosçía</w:t>
      </w:r>
      <w:proofErr w:type="spellEnd"/>
      <w:r w:rsidRPr="00613E4E">
        <w:t xml:space="preserve"> que su Esposo no </w:t>
      </w:r>
      <w:proofErr w:type="spellStart"/>
      <w:r w:rsidRPr="00613E4E">
        <w:t>deseaua</w:t>
      </w:r>
      <w:proofErr w:type="spellEnd"/>
      <w:r w:rsidRPr="00613E4E">
        <w:t xml:space="preserve"> </w:t>
      </w:r>
      <w:proofErr w:type="spellStart"/>
      <w:r w:rsidRPr="00613E4E">
        <w:t>della</w:t>
      </w:r>
      <w:proofErr w:type="spellEnd"/>
      <w:r w:rsidRPr="00613E4E">
        <w:t xml:space="preserve"> otra cosa</w:t>
      </w:r>
      <w:r>
        <w:t xml:space="preserve"> (Fray Luis de León 2003, 349-350)</w:t>
      </w:r>
      <w:r w:rsidRPr="003E791B">
        <w:t>.</w:t>
      </w:r>
    </w:p>
    <w:p w14:paraId="0059470D" w14:textId="77777777" w:rsidR="00301B6B" w:rsidRDefault="00301B6B" w:rsidP="00930B4F">
      <w:pPr>
        <w:ind w:firstLine="397"/>
      </w:pPr>
      <w:r>
        <w:t xml:space="preserve">Relacionado con el inicio del capítulo tercero, el texto denota la desesperación de la Esposa ante la ausencia del Esposo, cuyo amor, como recuerda Fray Luis en su exégesis spiritual, es prueba suficiente para las hijas de Jerusalén. </w:t>
      </w:r>
    </w:p>
    <w:p w14:paraId="7C07679B" w14:textId="77777777" w:rsidR="00301B6B" w:rsidRDefault="00301B6B" w:rsidP="00930B4F">
      <w:pPr>
        <w:ind w:firstLine="397"/>
      </w:pPr>
      <w:r>
        <w:t xml:space="preserve">En el motete </w:t>
      </w:r>
      <w:proofErr w:type="spellStart"/>
      <w:r w:rsidRPr="00E91271">
        <w:rPr>
          <w:i/>
          <w:iCs/>
        </w:rPr>
        <w:t>Vadam</w:t>
      </w:r>
      <w:proofErr w:type="spellEnd"/>
      <w:r w:rsidRPr="00E91271">
        <w:rPr>
          <w:i/>
          <w:iCs/>
        </w:rPr>
        <w:t xml:space="preserve"> et </w:t>
      </w:r>
      <w:proofErr w:type="spellStart"/>
      <w:r w:rsidRPr="00E91271">
        <w:rPr>
          <w:i/>
          <w:iCs/>
        </w:rPr>
        <w:t>circuibo</w:t>
      </w:r>
      <w:proofErr w:type="spellEnd"/>
      <w:r>
        <w:t xml:space="preserve">, Victoria reproduce la conversación entre la Esposa y las compañeras mediante la textura homófona, de nuevo, utilizada en pro de la comprensión del texto, en un pasaje de gran fuerza expresiva gracias a la reiteración del tiempo verbal en imperativo, </w:t>
      </w:r>
      <w:proofErr w:type="spellStart"/>
      <w:r w:rsidRPr="00F25458">
        <w:rPr>
          <w:i/>
          <w:iCs/>
        </w:rPr>
        <w:t>adiuro</w:t>
      </w:r>
      <w:proofErr w:type="spellEnd"/>
      <w:r w:rsidRPr="00F25458">
        <w:rPr>
          <w:i/>
          <w:iCs/>
        </w:rPr>
        <w:t xml:space="preserve"> vos</w:t>
      </w:r>
      <w:r>
        <w:t xml:space="preserve"> [os imploro] y a la unidad rítmica de las cuatro voces:</w:t>
      </w:r>
    </w:p>
    <w:p w14:paraId="431E93C1" w14:textId="77777777" w:rsidR="00301B6B" w:rsidRDefault="00301B6B" w:rsidP="005B1BBF"/>
    <w:p w14:paraId="0717314D" w14:textId="77777777" w:rsidR="00301B6B" w:rsidRDefault="00301B6B" w:rsidP="005B1BBF">
      <w:pPr>
        <w:pStyle w:val="NormalWeb"/>
        <w:spacing w:before="0" w:beforeAutospacing="0" w:after="0"/>
        <w:jc w:val="center"/>
        <w:rPr>
          <w:rFonts w:ascii="Palatino Linotype" w:hAnsi="Palatino Linotype"/>
          <w:sz w:val="20"/>
          <w:szCs w:val="20"/>
        </w:rPr>
      </w:pPr>
      <w:r w:rsidRPr="00090E1E">
        <w:rPr>
          <w:rFonts w:ascii="Palatino Linotype" w:hAnsi="Palatino Linotype"/>
          <w:noProof/>
          <w:sz w:val="20"/>
          <w:szCs w:val="20"/>
          <w:lang w:val="es-ES_tradnl" w:eastAsia="es-ES_tradnl"/>
        </w:rPr>
        <w:lastRenderedPageBreak/>
        <w:drawing>
          <wp:inline distT="0" distB="0" distL="0" distR="0" wp14:anchorId="3E5B8519" wp14:editId="580DF48F">
            <wp:extent cx="4237868" cy="2620328"/>
            <wp:effectExtent l="12700" t="12700" r="17145" b="889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59599" cy="2633765"/>
                    </a:xfrm>
                    <a:prstGeom prst="rect">
                      <a:avLst/>
                    </a:prstGeom>
                    <a:ln>
                      <a:solidFill>
                        <a:schemeClr val="tx1"/>
                      </a:solidFill>
                    </a:ln>
                  </pic:spPr>
                </pic:pic>
              </a:graphicData>
            </a:graphic>
          </wp:inline>
        </w:drawing>
      </w:r>
    </w:p>
    <w:p w14:paraId="4D36FA1C" w14:textId="77777777" w:rsidR="00301B6B" w:rsidRPr="003E3D95" w:rsidRDefault="00301B6B" w:rsidP="005B1BBF">
      <w:pPr>
        <w:pStyle w:val="NormalWeb"/>
        <w:spacing w:before="0" w:beforeAutospacing="0" w:after="0"/>
        <w:jc w:val="center"/>
        <w:rPr>
          <w:rFonts w:ascii="Palatino Linotype" w:hAnsi="Palatino Linotype"/>
          <w:i/>
          <w:iCs/>
          <w:sz w:val="20"/>
          <w:szCs w:val="20"/>
          <w:lang w:val="pt-PT"/>
        </w:rPr>
      </w:pPr>
      <w:r w:rsidRPr="003E3D95">
        <w:rPr>
          <w:rFonts w:ascii="Palatino Linotype" w:hAnsi="Palatino Linotype"/>
          <w:sz w:val="20"/>
          <w:szCs w:val="20"/>
          <w:lang w:val="pt-PT"/>
        </w:rPr>
        <w:t xml:space="preserve">Victoria, </w:t>
      </w:r>
      <w:r w:rsidRPr="003E3D95">
        <w:rPr>
          <w:rFonts w:ascii="Palatino Linotype" w:hAnsi="Palatino Linotype"/>
          <w:i/>
          <w:iCs/>
          <w:sz w:val="20"/>
          <w:szCs w:val="20"/>
          <w:lang w:val="pt-PT"/>
        </w:rPr>
        <w:t>Vadam et circuibo.</w:t>
      </w:r>
    </w:p>
    <w:p w14:paraId="3646F94E" w14:textId="77777777" w:rsidR="00301B6B" w:rsidRPr="003E3D95" w:rsidRDefault="00301B6B" w:rsidP="005B1BBF">
      <w:pPr>
        <w:rPr>
          <w:lang w:val="pt-PT"/>
        </w:rPr>
      </w:pPr>
      <w:r w:rsidRPr="003E3D95">
        <w:rPr>
          <w:lang w:val="pt-PT"/>
        </w:rPr>
        <w:t xml:space="preserve">Capítulo 6 º </w:t>
      </w:r>
    </w:p>
    <w:p w14:paraId="5BD6EB78" w14:textId="77777777" w:rsidR="00301B6B" w:rsidRPr="00521987" w:rsidRDefault="00301B6B" w:rsidP="00930B4F">
      <w:pPr>
        <w:ind w:firstLine="397"/>
      </w:pPr>
      <w:r w:rsidRPr="00D10DAB">
        <w:rPr>
          <w:i/>
          <w:iCs/>
        </w:rPr>
        <w:t>Hermosa eres, amiga mía</w:t>
      </w:r>
      <w:r>
        <w:t xml:space="preserve"> </w:t>
      </w:r>
      <w:r w:rsidRPr="002750B3">
        <w:t>(Fray Luis de León 2003, 1</w:t>
      </w:r>
      <w:r>
        <w:t>95</w:t>
      </w:r>
      <w:r w:rsidRPr="002750B3">
        <w:t>).</w:t>
      </w:r>
    </w:p>
    <w:p w14:paraId="5F143508" w14:textId="77777777" w:rsidR="00301B6B" w:rsidRPr="00613E4E" w:rsidRDefault="00301B6B" w:rsidP="005B1BBF">
      <w:pPr>
        <w:pStyle w:val="Citas"/>
        <w:keepNext/>
      </w:pPr>
      <w:r w:rsidRPr="00613E4E">
        <w:t>Exégesis literal</w:t>
      </w:r>
    </w:p>
    <w:p w14:paraId="254356F7" w14:textId="77777777" w:rsidR="00301B6B" w:rsidRPr="00613E4E" w:rsidRDefault="00301B6B" w:rsidP="005B1BBF">
      <w:pPr>
        <w:pStyle w:val="Citas"/>
      </w:pPr>
      <w:r w:rsidRPr="00613E4E">
        <w:t xml:space="preserve">Sube en este lugar hasta el cielo los loores dela Esposa y </w:t>
      </w:r>
      <w:proofErr w:type="spellStart"/>
      <w:r w:rsidRPr="00613E4E">
        <w:t>vénçese</w:t>
      </w:r>
      <w:proofErr w:type="spellEnd"/>
      <w:r w:rsidRPr="00613E4E">
        <w:t xml:space="preserve"> así mismo loándola. Porqu</w:t>
      </w:r>
      <w:r>
        <w:t>e</w:t>
      </w:r>
      <w:r w:rsidRPr="00613E4E">
        <w:t xml:space="preserve"> en los capítulos </w:t>
      </w:r>
      <w:proofErr w:type="spellStart"/>
      <w:r w:rsidRPr="00613E4E">
        <w:t>passados</w:t>
      </w:r>
      <w:proofErr w:type="spellEnd"/>
      <w:r w:rsidRPr="00613E4E">
        <w:t xml:space="preserve">, para loar la variedad </w:t>
      </w:r>
      <w:proofErr w:type="spellStart"/>
      <w:r w:rsidRPr="00613E4E">
        <w:t>desu</w:t>
      </w:r>
      <w:proofErr w:type="spellEnd"/>
      <w:r w:rsidRPr="00613E4E">
        <w:t xml:space="preserve"> gentileza y hermosura, la apodó a un gentil huerto</w:t>
      </w:r>
      <w:r>
        <w:t xml:space="preserve"> (Fray Luis de León 2003, 197-198)</w:t>
      </w:r>
      <w:r w:rsidRPr="003E791B">
        <w:t>.</w:t>
      </w:r>
    </w:p>
    <w:p w14:paraId="236BFA27" w14:textId="77777777" w:rsidR="00301B6B" w:rsidRPr="00613E4E" w:rsidRDefault="00301B6B" w:rsidP="005B1BBF">
      <w:pPr>
        <w:pStyle w:val="Citas"/>
      </w:pPr>
      <w:r w:rsidRPr="00613E4E">
        <w:t xml:space="preserve">Exégesis espiritual </w:t>
      </w:r>
    </w:p>
    <w:p w14:paraId="00687B65" w14:textId="77777777" w:rsidR="00301B6B" w:rsidRDefault="00301B6B" w:rsidP="005B1BBF">
      <w:pPr>
        <w:pStyle w:val="Citas"/>
      </w:pPr>
      <w:proofErr w:type="spellStart"/>
      <w:r w:rsidRPr="00613E4E">
        <w:t>Ensalça</w:t>
      </w:r>
      <w:proofErr w:type="spellEnd"/>
      <w:r w:rsidRPr="00613E4E">
        <w:t xml:space="preserve"> grandemente los loores </w:t>
      </w:r>
      <w:proofErr w:type="spellStart"/>
      <w:r w:rsidRPr="00613E4E">
        <w:t>desu</w:t>
      </w:r>
      <w:proofErr w:type="spellEnd"/>
      <w:r w:rsidRPr="00613E4E">
        <w:t xml:space="preserve"> Esposa, porque en los capítulos </w:t>
      </w:r>
      <w:proofErr w:type="spellStart"/>
      <w:r w:rsidRPr="00613E4E">
        <w:t>dearriba</w:t>
      </w:r>
      <w:proofErr w:type="spellEnd"/>
      <w:r w:rsidRPr="00613E4E">
        <w:t xml:space="preserve"> para loar la </w:t>
      </w:r>
      <w:proofErr w:type="spellStart"/>
      <w:r w:rsidRPr="00613E4E">
        <w:t>vaeridad</w:t>
      </w:r>
      <w:proofErr w:type="spellEnd"/>
      <w:r w:rsidRPr="00613E4E">
        <w:t xml:space="preserve"> de su gentileza y hermosura la apodó aun gentil huerto</w:t>
      </w:r>
      <w:r>
        <w:t xml:space="preserve"> (Fray Luis de León 2003, 361)</w:t>
      </w:r>
      <w:r w:rsidRPr="003E791B">
        <w:t>.</w:t>
      </w:r>
    </w:p>
    <w:p w14:paraId="4F361B05" w14:textId="0D88C1CA" w:rsidR="00301B6B" w:rsidRDefault="00301B6B" w:rsidP="00930B4F">
      <w:pPr>
        <w:ind w:firstLine="397"/>
      </w:pPr>
      <w:r>
        <w:t xml:space="preserve">El texto anterior remite al capítulo cuarto, con una nueva comparación de las prendas morales de la Esposa [la Virgen, la </w:t>
      </w:r>
      <w:r w:rsidR="00642DD0">
        <w:t>Iglesia</w:t>
      </w:r>
      <w:r>
        <w:t>], de labios del Esposo, con elementos de la naturaleza, el campo, los aromas, el agua, la columna de humo y, de nuevo, “un gentil huerto” –este texto no aparece entre los seleccionados por Victoria–.</w:t>
      </w:r>
    </w:p>
    <w:p w14:paraId="69B766B4" w14:textId="77777777" w:rsidR="00301B6B" w:rsidRDefault="00301B6B" w:rsidP="005B1BBF">
      <w:r>
        <w:t xml:space="preserve"> </w:t>
      </w:r>
    </w:p>
    <w:p w14:paraId="1B25EF6B" w14:textId="77777777" w:rsidR="00642DD0" w:rsidRDefault="00642DD0" w:rsidP="005B1BBF"/>
    <w:p w14:paraId="3BEC0A11" w14:textId="77777777" w:rsidR="00301B6B" w:rsidRDefault="00301B6B" w:rsidP="005B1BBF">
      <w:r>
        <w:lastRenderedPageBreak/>
        <w:t>Capítulo 7º</w:t>
      </w:r>
    </w:p>
    <w:p w14:paraId="694AFF9F" w14:textId="77777777" w:rsidR="00301B6B" w:rsidRPr="00521987" w:rsidRDefault="00301B6B" w:rsidP="005B1BBF">
      <w:pPr>
        <w:rPr>
          <w:lang w:eastAsia="es-ES_tradnl"/>
        </w:rPr>
      </w:pPr>
      <w:r w:rsidRPr="00324371">
        <w:rPr>
          <w:i/>
          <w:lang w:eastAsia="es-ES_tradnl"/>
        </w:rPr>
        <w:t>¡</w:t>
      </w:r>
      <w:proofErr w:type="spellStart"/>
      <w:r w:rsidRPr="00324371">
        <w:rPr>
          <w:i/>
          <w:lang w:eastAsia="es-ES_tradnl"/>
        </w:rPr>
        <w:t>Quán</w:t>
      </w:r>
      <w:proofErr w:type="spellEnd"/>
      <w:r w:rsidRPr="00324371">
        <w:rPr>
          <w:i/>
          <w:lang w:eastAsia="es-ES_tradnl"/>
        </w:rPr>
        <w:t xml:space="preserve"> lindos son tus pasos </w:t>
      </w:r>
      <w:proofErr w:type="spellStart"/>
      <w:r w:rsidRPr="00324371">
        <w:rPr>
          <w:i/>
          <w:lang w:eastAsia="es-ES_tradnl"/>
        </w:rPr>
        <w:t>enel</w:t>
      </w:r>
      <w:proofErr w:type="spellEnd"/>
      <w:r w:rsidRPr="00324371">
        <w:rPr>
          <w:i/>
          <w:lang w:eastAsia="es-ES_tradnl"/>
        </w:rPr>
        <w:t xml:space="preserve"> tu </w:t>
      </w:r>
      <w:proofErr w:type="spellStart"/>
      <w:r w:rsidRPr="00324371">
        <w:rPr>
          <w:i/>
          <w:lang w:eastAsia="es-ES_tradnl"/>
        </w:rPr>
        <w:t>calçado</w:t>
      </w:r>
      <w:proofErr w:type="spellEnd"/>
      <w:r w:rsidRPr="00324371">
        <w:rPr>
          <w:i/>
          <w:lang w:eastAsia="es-ES_tradnl"/>
        </w:rPr>
        <w:t>, hija del Príncipe!</w:t>
      </w:r>
      <w:r>
        <w:rPr>
          <w:lang w:eastAsia="es-ES_tradnl"/>
        </w:rPr>
        <w:t xml:space="preserve"> </w:t>
      </w:r>
      <w:r w:rsidRPr="002750B3">
        <w:t xml:space="preserve">(Fray Luis de León 2003, </w:t>
      </w:r>
      <w:r>
        <w:t>361</w:t>
      </w:r>
      <w:r w:rsidRPr="002750B3">
        <w:t>).</w:t>
      </w:r>
    </w:p>
    <w:p w14:paraId="36D67843" w14:textId="77777777" w:rsidR="00301B6B" w:rsidRPr="00D47117" w:rsidRDefault="00301B6B" w:rsidP="005B1BBF">
      <w:pPr>
        <w:pStyle w:val="Citas"/>
      </w:pPr>
      <w:r w:rsidRPr="00D47117">
        <w:t>Exégesis literal</w:t>
      </w:r>
    </w:p>
    <w:p w14:paraId="5CD06D0B" w14:textId="77777777" w:rsidR="00301B6B" w:rsidRPr="00D47117" w:rsidRDefault="00301B6B" w:rsidP="005B1BBF">
      <w:pPr>
        <w:pStyle w:val="Citas"/>
        <w:rPr>
          <w:rFonts w:eastAsia="Times New Roman"/>
          <w:lang w:eastAsia="es-ES_tradnl"/>
        </w:rPr>
      </w:pPr>
      <w:r w:rsidRPr="00D47117">
        <w:rPr>
          <w:rFonts w:eastAsia="Times New Roman"/>
          <w:lang w:eastAsia="es-ES_tradnl"/>
        </w:rPr>
        <w:t xml:space="preserve">Loan el buen </w:t>
      </w:r>
      <w:proofErr w:type="spellStart"/>
      <w:r w:rsidRPr="00D47117">
        <w:rPr>
          <w:rFonts w:eastAsia="Times New Roman"/>
          <w:lang w:eastAsia="es-ES_tradnl"/>
        </w:rPr>
        <w:t>ayre</w:t>
      </w:r>
      <w:proofErr w:type="spellEnd"/>
      <w:r w:rsidRPr="00D47117">
        <w:rPr>
          <w:rFonts w:eastAsia="Times New Roman"/>
          <w:lang w:eastAsia="es-ES_tradnl"/>
        </w:rPr>
        <w:t xml:space="preserve"> y movimiento, el pie bien hecho y el </w:t>
      </w:r>
      <w:proofErr w:type="spellStart"/>
      <w:r w:rsidRPr="00D47117">
        <w:rPr>
          <w:rFonts w:eastAsia="Times New Roman"/>
          <w:lang w:eastAsia="es-ES_tradnl"/>
        </w:rPr>
        <w:t>calçado</w:t>
      </w:r>
      <w:proofErr w:type="spellEnd"/>
      <w:r w:rsidRPr="00D47117">
        <w:rPr>
          <w:rFonts w:eastAsia="Times New Roman"/>
          <w:lang w:eastAsia="es-ES_tradnl"/>
        </w:rPr>
        <w:t xml:space="preserve"> justo y que venía como </w:t>
      </w:r>
      <w:proofErr w:type="spellStart"/>
      <w:r w:rsidRPr="00D47117">
        <w:rPr>
          <w:rFonts w:eastAsia="Times New Roman"/>
          <w:lang w:eastAsia="es-ES_tradnl"/>
        </w:rPr>
        <w:t>nasçido</w:t>
      </w:r>
      <w:proofErr w:type="spellEnd"/>
      <w:r w:rsidRPr="00D47117">
        <w:rPr>
          <w:rFonts w:eastAsia="Times New Roman"/>
          <w:lang w:eastAsia="es-ES_tradnl"/>
        </w:rPr>
        <w:t xml:space="preserve"> en la Esposa. Y </w:t>
      </w:r>
      <w:proofErr w:type="spellStart"/>
      <w:r w:rsidRPr="00D47117">
        <w:rPr>
          <w:rFonts w:eastAsia="Times New Roman"/>
          <w:lang w:eastAsia="es-ES_tradnl"/>
        </w:rPr>
        <w:t>dízenlo</w:t>
      </w:r>
      <w:proofErr w:type="spellEnd"/>
      <w:r w:rsidRPr="00D47117">
        <w:rPr>
          <w:rFonts w:eastAsia="Times New Roman"/>
          <w:lang w:eastAsia="es-ES_tradnl"/>
        </w:rPr>
        <w:t xml:space="preserve"> como a manera </w:t>
      </w:r>
      <w:proofErr w:type="spellStart"/>
      <w:r w:rsidRPr="00D47117">
        <w:rPr>
          <w:rFonts w:eastAsia="Times New Roman"/>
          <w:lang w:eastAsia="es-ES_tradnl"/>
        </w:rPr>
        <w:t>deadmiraçión</w:t>
      </w:r>
      <w:proofErr w:type="spellEnd"/>
      <w:r w:rsidRPr="00D47117">
        <w:rPr>
          <w:rFonts w:eastAsia="Times New Roman"/>
          <w:lang w:eastAsia="es-ES_tradnl"/>
        </w:rPr>
        <w:t xml:space="preserve">, para mostrar que eran extrañamente </w:t>
      </w:r>
      <w:proofErr w:type="spellStart"/>
      <w:r w:rsidRPr="00D47117">
        <w:rPr>
          <w:rFonts w:eastAsia="Times New Roman"/>
          <w:lang w:eastAsia="es-ES_tradnl"/>
        </w:rPr>
        <w:t>graçiosos</w:t>
      </w:r>
      <w:proofErr w:type="spellEnd"/>
      <w:r w:rsidRPr="00D47117">
        <w:rPr>
          <w:rFonts w:eastAsia="Times New Roman"/>
          <w:lang w:eastAsia="es-ES_tradnl"/>
        </w:rPr>
        <w:t xml:space="preserve"> los pies dela Esposa y no así comoquiera</w:t>
      </w:r>
      <w:r>
        <w:rPr>
          <w:rFonts w:eastAsia="Times New Roman"/>
          <w:lang w:eastAsia="es-ES_tradnl"/>
        </w:rPr>
        <w:t xml:space="preserve"> </w:t>
      </w:r>
      <w:r>
        <w:t>(Fray Luis de León 2003, 209)</w:t>
      </w:r>
      <w:r w:rsidRPr="003E791B">
        <w:t>.</w:t>
      </w:r>
    </w:p>
    <w:p w14:paraId="42F41C82" w14:textId="77777777" w:rsidR="00301B6B" w:rsidRPr="00D47117" w:rsidRDefault="00301B6B" w:rsidP="005B1BBF">
      <w:pPr>
        <w:pStyle w:val="Citas"/>
      </w:pPr>
      <w:r w:rsidRPr="00D47117">
        <w:t>Exégesis espiritual</w:t>
      </w:r>
    </w:p>
    <w:p w14:paraId="29F67514" w14:textId="77777777" w:rsidR="00301B6B" w:rsidRPr="00D47117" w:rsidRDefault="00301B6B" w:rsidP="005B1BBF">
      <w:pPr>
        <w:pStyle w:val="Citas"/>
      </w:pPr>
      <w:proofErr w:type="spellStart"/>
      <w:r w:rsidRPr="00D47117">
        <w:t>Comiençan</w:t>
      </w:r>
      <w:proofErr w:type="spellEnd"/>
      <w:r w:rsidRPr="00D47117">
        <w:t xml:space="preserve"> la loa desde belleza las mujeres desde los pies hasta la </w:t>
      </w:r>
      <w:proofErr w:type="spellStart"/>
      <w:r w:rsidRPr="00D47117">
        <w:t>cabeça</w:t>
      </w:r>
      <w:proofErr w:type="spellEnd"/>
      <w:r w:rsidRPr="00D47117">
        <w:t xml:space="preserve"> por </w:t>
      </w:r>
      <w:proofErr w:type="spellStart"/>
      <w:r w:rsidRPr="00D47117">
        <w:t>yr</w:t>
      </w:r>
      <w:proofErr w:type="spellEnd"/>
      <w:r w:rsidRPr="00D47117">
        <w:t xml:space="preserve"> desde lo menor </w:t>
      </w:r>
      <w:proofErr w:type="spellStart"/>
      <w:r w:rsidRPr="00D47117">
        <w:t>hazia</w:t>
      </w:r>
      <w:proofErr w:type="spellEnd"/>
      <w:r w:rsidRPr="00D47117">
        <w:t xml:space="preserve"> lo </w:t>
      </w:r>
      <w:proofErr w:type="spellStart"/>
      <w:r w:rsidRPr="00D47117">
        <w:t>maior</w:t>
      </w:r>
      <w:proofErr w:type="spellEnd"/>
      <w:r w:rsidRPr="00D47117">
        <w:t xml:space="preserve">, que es una galana forma de loar. </w:t>
      </w:r>
      <w:proofErr w:type="spellStart"/>
      <w:r w:rsidRPr="00D47117">
        <w:t>Dizen</w:t>
      </w:r>
      <w:proofErr w:type="spellEnd"/>
      <w:r w:rsidRPr="00D47117">
        <w:t xml:space="preserve">, pues: ¡“O </w:t>
      </w:r>
      <w:proofErr w:type="spellStart"/>
      <w:r w:rsidRPr="00521987">
        <w:t>prinçesa</w:t>
      </w:r>
      <w:proofErr w:type="spellEnd"/>
      <w:r w:rsidRPr="00D47117">
        <w:t xml:space="preserve">, </w:t>
      </w:r>
      <w:proofErr w:type="spellStart"/>
      <w:r w:rsidRPr="00D47117">
        <w:t>quán</w:t>
      </w:r>
      <w:proofErr w:type="spellEnd"/>
      <w:r w:rsidRPr="00D47117">
        <w:t xml:space="preserve"> hermosos son tus pasos tus </w:t>
      </w:r>
      <w:proofErr w:type="spellStart"/>
      <w:r w:rsidRPr="00D47117">
        <w:t>passos</w:t>
      </w:r>
      <w:proofErr w:type="spellEnd"/>
      <w:r w:rsidRPr="00D47117">
        <w:t xml:space="preserve">, </w:t>
      </w:r>
      <w:proofErr w:type="spellStart"/>
      <w:r w:rsidRPr="00D47117">
        <w:t>quán</w:t>
      </w:r>
      <w:proofErr w:type="spellEnd"/>
      <w:r w:rsidRPr="00D47117">
        <w:t xml:space="preserve"> gentiles </w:t>
      </w:r>
      <w:proofErr w:type="spellStart"/>
      <w:r w:rsidRPr="00D47117">
        <w:t>osn</w:t>
      </w:r>
      <w:proofErr w:type="spellEnd"/>
      <w:r w:rsidRPr="00D47117">
        <w:t xml:space="preserve"> tus pies y con qué </w:t>
      </w:r>
      <w:proofErr w:type="spellStart"/>
      <w:r w:rsidRPr="00D47117">
        <w:t>graçia</w:t>
      </w:r>
      <w:proofErr w:type="spellEnd"/>
      <w:r w:rsidRPr="00D47117">
        <w:t xml:space="preserve"> los </w:t>
      </w:r>
      <w:proofErr w:type="spellStart"/>
      <w:r w:rsidRPr="00D47117">
        <w:t>mueues</w:t>
      </w:r>
      <w:proofErr w:type="spellEnd"/>
      <w:r w:rsidRPr="00D47117">
        <w:t xml:space="preserve">! Y el </w:t>
      </w:r>
      <w:proofErr w:type="spellStart"/>
      <w:r w:rsidRPr="00D47117">
        <w:t>calçado</w:t>
      </w:r>
      <w:proofErr w:type="spellEnd"/>
      <w:r w:rsidRPr="00D47117">
        <w:t xml:space="preserve"> que </w:t>
      </w:r>
      <w:proofErr w:type="spellStart"/>
      <w:r w:rsidRPr="00D47117">
        <w:t>enellos</w:t>
      </w:r>
      <w:proofErr w:type="spellEnd"/>
      <w:r w:rsidRPr="00D47117">
        <w:t xml:space="preserve"> tienes te está también que parece </w:t>
      </w:r>
      <w:proofErr w:type="spellStart"/>
      <w:r w:rsidRPr="00D47117">
        <w:t>naçido</w:t>
      </w:r>
      <w:proofErr w:type="spellEnd"/>
      <w:r w:rsidRPr="00D47117">
        <w:t xml:space="preserve"> allí”. </w:t>
      </w:r>
      <w:proofErr w:type="spellStart"/>
      <w:r w:rsidRPr="00D47117">
        <w:t>Demanera</w:t>
      </w:r>
      <w:proofErr w:type="spellEnd"/>
      <w:r w:rsidRPr="00D47117">
        <w:t xml:space="preserve"> que </w:t>
      </w:r>
      <w:proofErr w:type="spellStart"/>
      <w:r w:rsidRPr="00D47117">
        <w:t>diziéndole</w:t>
      </w:r>
      <w:proofErr w:type="spellEnd"/>
      <w:r w:rsidRPr="00D47117">
        <w:t xml:space="preserve"> del </w:t>
      </w:r>
      <w:proofErr w:type="spellStart"/>
      <w:r w:rsidRPr="00D47117">
        <w:t>calçado</w:t>
      </w:r>
      <w:proofErr w:type="spellEnd"/>
      <w:r w:rsidRPr="00D47117">
        <w:t xml:space="preserve"> la loan dela hermosura y </w:t>
      </w:r>
      <w:proofErr w:type="spellStart"/>
      <w:r w:rsidRPr="00D47117">
        <w:t>graçia</w:t>
      </w:r>
      <w:proofErr w:type="spellEnd"/>
      <w:r w:rsidRPr="00D47117">
        <w:t xml:space="preserve"> delos pies, y dela </w:t>
      </w:r>
      <w:proofErr w:type="spellStart"/>
      <w:r w:rsidRPr="00D47117">
        <w:t>graçia</w:t>
      </w:r>
      <w:proofErr w:type="spellEnd"/>
      <w:r w:rsidRPr="00D47117">
        <w:t xml:space="preserve"> en el andar que es parte grande dela b</w:t>
      </w:r>
      <w:r>
        <w:t>e</w:t>
      </w:r>
      <w:r w:rsidRPr="00D47117">
        <w:t xml:space="preserve">lleza, como ya hemos dicho, que en lo </w:t>
      </w:r>
      <w:proofErr w:type="spellStart"/>
      <w:r w:rsidRPr="00D47117">
        <w:t>mouimientos</w:t>
      </w:r>
      <w:proofErr w:type="spellEnd"/>
      <w:r w:rsidRPr="00D47117">
        <w:t xml:space="preserve"> está gran parte </w:t>
      </w:r>
      <w:proofErr w:type="spellStart"/>
      <w:r w:rsidRPr="00D47117">
        <w:t>della</w:t>
      </w:r>
      <w:proofErr w:type="spellEnd"/>
      <w:r>
        <w:t xml:space="preserve"> (Fray Luis de León 2003, 373)</w:t>
      </w:r>
      <w:r w:rsidRPr="003E791B">
        <w:t>.</w:t>
      </w:r>
    </w:p>
    <w:p w14:paraId="6EF64F8A" w14:textId="77777777" w:rsidR="00301B6B" w:rsidRDefault="00301B6B" w:rsidP="00930B4F">
      <w:pPr>
        <w:ind w:firstLine="397"/>
      </w:pPr>
      <w:r>
        <w:t xml:space="preserve">De nuevo, como en los pasados capítulos tercero y cuarto, la figura de la Virgen se ensalza a través de su belleza, con un nuevo matiz: el garbo de su andar, que en el texto elegido por Victoria se completa con una hermosa metáfora renacentista, a saber, la comparación del cuello de María con una resplandeciente torre de marfil </w:t>
      </w:r>
      <w:r w:rsidRPr="00285581">
        <w:t>[</w:t>
      </w:r>
      <w:r w:rsidRPr="00A215D6">
        <w:rPr>
          <w:i/>
          <w:iCs/>
        </w:rPr>
        <w:t xml:space="preserve">et </w:t>
      </w:r>
      <w:proofErr w:type="spellStart"/>
      <w:r w:rsidRPr="00A215D6">
        <w:rPr>
          <w:i/>
          <w:iCs/>
        </w:rPr>
        <w:t>sicut</w:t>
      </w:r>
      <w:proofErr w:type="spellEnd"/>
      <w:r w:rsidRPr="00285581">
        <w:t xml:space="preserve"> </w:t>
      </w:r>
      <w:proofErr w:type="spellStart"/>
      <w:r w:rsidRPr="00285581">
        <w:rPr>
          <w:i/>
          <w:iCs/>
        </w:rPr>
        <w:t>turris</w:t>
      </w:r>
      <w:proofErr w:type="spellEnd"/>
      <w:r w:rsidRPr="00285581">
        <w:rPr>
          <w:i/>
          <w:iCs/>
        </w:rPr>
        <w:t xml:space="preserve"> </w:t>
      </w:r>
      <w:proofErr w:type="spellStart"/>
      <w:r w:rsidRPr="00285581">
        <w:rPr>
          <w:i/>
          <w:iCs/>
        </w:rPr>
        <w:t>eburnea</w:t>
      </w:r>
      <w:proofErr w:type="spellEnd"/>
      <w:r w:rsidRPr="00285581">
        <w:t>], figura simbólica de su inmarcesible pureza</w:t>
      </w:r>
      <w:r>
        <w:t xml:space="preserve">, como refleja también Fray Luis en su poema </w:t>
      </w:r>
      <w:r w:rsidRPr="00285581">
        <w:rPr>
          <w:i/>
          <w:iCs/>
        </w:rPr>
        <w:t>Imitación de diversos</w:t>
      </w:r>
      <w:r>
        <w:t>:</w:t>
      </w:r>
    </w:p>
    <w:p w14:paraId="2E9DC97C" w14:textId="5DE7F9F1" w:rsidR="00301B6B" w:rsidRPr="00285581" w:rsidRDefault="00301B6B" w:rsidP="005B1BBF">
      <w:pPr>
        <w:pStyle w:val="Citas"/>
        <w:jc w:val="left"/>
      </w:pPr>
      <w:r w:rsidRPr="00285581">
        <w:t>“Vuestra tirana exención,/</w:t>
      </w:r>
      <w:r w:rsidRPr="00285581">
        <w:br/>
        <w:t>y ese vuestro cuello erguido”.</w:t>
      </w:r>
    </w:p>
    <w:p w14:paraId="3E9E16C0" w14:textId="77777777" w:rsidR="00301B6B" w:rsidRDefault="00301B6B" w:rsidP="00930B4F">
      <w:pPr>
        <w:ind w:firstLine="397"/>
      </w:pPr>
      <w:r>
        <w:t xml:space="preserve">De este modo, los tan alabados pasos de la Virgen, en el motete de Victoria </w:t>
      </w:r>
      <w:r w:rsidRPr="00A215D6">
        <w:rPr>
          <w:i/>
          <w:iCs/>
        </w:rPr>
        <w:t xml:space="preserve">O </w:t>
      </w:r>
      <w:proofErr w:type="spellStart"/>
      <w:r w:rsidRPr="00A215D6">
        <w:rPr>
          <w:i/>
          <w:iCs/>
        </w:rPr>
        <w:t>quam</w:t>
      </w:r>
      <w:proofErr w:type="spellEnd"/>
      <w:r w:rsidRPr="00A215D6">
        <w:rPr>
          <w:i/>
          <w:iCs/>
        </w:rPr>
        <w:t xml:space="preserve"> </w:t>
      </w:r>
      <w:proofErr w:type="spellStart"/>
      <w:r w:rsidRPr="00A215D6">
        <w:rPr>
          <w:i/>
          <w:iCs/>
        </w:rPr>
        <w:t>pulchri</w:t>
      </w:r>
      <w:proofErr w:type="spellEnd"/>
      <w:r w:rsidRPr="00A215D6">
        <w:rPr>
          <w:i/>
          <w:iCs/>
        </w:rPr>
        <w:t xml:space="preserve"> sunt</w:t>
      </w:r>
      <w:r>
        <w:t xml:space="preserve"> parecen ascender, escalón a escalón, con suma elegancia, en todas las voces, la torre de marfil que representa la propia pureza de María…</w:t>
      </w:r>
    </w:p>
    <w:p w14:paraId="21B27A1C" w14:textId="77777777" w:rsidR="00301B6B" w:rsidRDefault="00301B6B" w:rsidP="005B1BBF">
      <w:pPr>
        <w:pStyle w:val="NormalWeb"/>
        <w:spacing w:before="0" w:beforeAutospacing="0" w:after="0"/>
        <w:jc w:val="center"/>
        <w:rPr>
          <w:rFonts w:ascii="Palatino Linotype" w:hAnsi="Palatino Linotype"/>
          <w:sz w:val="20"/>
          <w:szCs w:val="20"/>
        </w:rPr>
      </w:pPr>
      <w:r w:rsidRPr="00A84358">
        <w:rPr>
          <w:rFonts w:ascii="Palatino Linotype" w:hAnsi="Palatino Linotype"/>
          <w:noProof/>
          <w:sz w:val="20"/>
          <w:szCs w:val="20"/>
          <w:lang w:val="es-ES_tradnl" w:eastAsia="es-ES_tradnl"/>
        </w:rPr>
        <w:lastRenderedPageBreak/>
        <w:drawing>
          <wp:inline distT="0" distB="0" distL="0" distR="0" wp14:anchorId="2A6C020B" wp14:editId="0C972FA6">
            <wp:extent cx="3657864" cy="2852946"/>
            <wp:effectExtent l="12700" t="12700" r="12700" b="17780"/>
            <wp:docPr id="45" name="Imagen 45"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64764" cy="2858328"/>
                    </a:xfrm>
                    <a:prstGeom prst="rect">
                      <a:avLst/>
                    </a:prstGeom>
                    <a:ln w="6350">
                      <a:solidFill>
                        <a:schemeClr val="tx1"/>
                      </a:solidFill>
                    </a:ln>
                  </pic:spPr>
                </pic:pic>
              </a:graphicData>
            </a:graphic>
          </wp:inline>
        </w:drawing>
      </w:r>
    </w:p>
    <w:p w14:paraId="338015B3" w14:textId="77777777" w:rsidR="00301B6B" w:rsidRPr="00642DD0" w:rsidRDefault="00301B6B" w:rsidP="005B1BBF">
      <w:pPr>
        <w:pStyle w:val="NormalWeb"/>
        <w:spacing w:before="0" w:beforeAutospacing="0" w:after="0"/>
        <w:jc w:val="center"/>
        <w:rPr>
          <w:rFonts w:ascii="Times" w:hAnsi="Times" w:cs="Times"/>
          <w:sz w:val="20"/>
          <w:szCs w:val="20"/>
          <w:lang w:val="pt-PT"/>
        </w:rPr>
      </w:pPr>
      <w:r w:rsidRPr="00642DD0">
        <w:rPr>
          <w:rFonts w:ascii="Times" w:hAnsi="Times" w:cs="Times"/>
          <w:sz w:val="20"/>
          <w:szCs w:val="20"/>
          <w:lang w:val="pt-PT"/>
        </w:rPr>
        <w:t xml:space="preserve">Victoria, </w:t>
      </w:r>
      <w:r w:rsidRPr="00642DD0">
        <w:rPr>
          <w:rFonts w:ascii="Times" w:hAnsi="Times" w:cs="Times"/>
          <w:i/>
          <w:sz w:val="20"/>
          <w:szCs w:val="20"/>
          <w:lang w:val="pt-PT"/>
        </w:rPr>
        <w:t>Quam pulchri sunt</w:t>
      </w:r>
      <w:r w:rsidRPr="00642DD0">
        <w:rPr>
          <w:rFonts w:ascii="Times" w:hAnsi="Times" w:cs="Times"/>
          <w:sz w:val="20"/>
          <w:szCs w:val="20"/>
          <w:lang w:val="pt-PT"/>
        </w:rPr>
        <w:t>.</w:t>
      </w:r>
    </w:p>
    <w:p w14:paraId="04316658" w14:textId="77777777" w:rsidR="00301B6B" w:rsidRPr="003E3D95" w:rsidRDefault="00301B6B" w:rsidP="005B1BBF">
      <w:pPr>
        <w:keepNext/>
        <w:rPr>
          <w:lang w:val="pt-PT"/>
        </w:rPr>
      </w:pPr>
      <w:r w:rsidRPr="003E3D95">
        <w:rPr>
          <w:lang w:val="pt-PT"/>
        </w:rPr>
        <w:t>Capítulo 8º</w:t>
      </w:r>
    </w:p>
    <w:p w14:paraId="28EF6CD8" w14:textId="77777777" w:rsidR="00301B6B" w:rsidRPr="00521987" w:rsidRDefault="00301B6B" w:rsidP="00930B4F">
      <w:pPr>
        <w:ind w:firstLine="397"/>
        <w:rPr>
          <w:lang w:eastAsia="es-ES_tradnl"/>
        </w:rPr>
      </w:pPr>
      <w:r w:rsidRPr="00CD4D43">
        <w:rPr>
          <w:lang w:eastAsia="es-ES_tradnl"/>
        </w:rPr>
        <w:t>Esposo:</w:t>
      </w:r>
      <w:r w:rsidRPr="00153FB1">
        <w:rPr>
          <w:lang w:eastAsia="es-ES_tradnl"/>
        </w:rPr>
        <w:t xml:space="preserve"> </w:t>
      </w:r>
      <w:r w:rsidRPr="00BA6261">
        <w:rPr>
          <w:i/>
          <w:lang w:eastAsia="es-ES_tradnl"/>
        </w:rPr>
        <w:t>Yo os conjuro, hijas de Jerusalén, ¿por qué despertaréis, por qué desasosegaréis al Amada hasta que quiera?</w:t>
      </w:r>
      <w:bookmarkStart w:id="52" w:name="857"/>
      <w:bookmarkEnd w:id="52"/>
      <w:r w:rsidRPr="00BA6261">
        <w:rPr>
          <w:i/>
          <w:lang w:eastAsia="es-ES_tradnl"/>
        </w:rPr>
        <w:t xml:space="preserve"> Compañeras. ¿Quién es esta que sube del desierto recostada en su amado?</w:t>
      </w:r>
      <w:r>
        <w:rPr>
          <w:lang w:eastAsia="es-ES_tradnl"/>
        </w:rPr>
        <w:t xml:space="preserve"> </w:t>
      </w:r>
      <w:r w:rsidRPr="002750B3">
        <w:t xml:space="preserve">(Fray Luis de León 2003, </w:t>
      </w:r>
      <w:r>
        <w:t>226</w:t>
      </w:r>
      <w:r w:rsidRPr="002750B3">
        <w:t>).</w:t>
      </w:r>
    </w:p>
    <w:p w14:paraId="042F736A" w14:textId="77777777" w:rsidR="00301B6B" w:rsidRPr="004421BE" w:rsidRDefault="00301B6B" w:rsidP="005B1BBF">
      <w:pPr>
        <w:pStyle w:val="Citas"/>
      </w:pPr>
      <w:r w:rsidRPr="004421BE">
        <w:t>Exégesis literal</w:t>
      </w:r>
    </w:p>
    <w:p w14:paraId="2B6B4DED" w14:textId="77777777" w:rsidR="00301B6B" w:rsidRPr="004421BE" w:rsidRDefault="00301B6B" w:rsidP="005B1BBF">
      <w:pPr>
        <w:pStyle w:val="Citas"/>
      </w:pPr>
      <w:r w:rsidRPr="004421BE">
        <w:rPr>
          <w:rFonts w:eastAsia="Times New Roman"/>
          <w:i/>
          <w:iCs/>
          <w:lang w:eastAsia="es-ES_tradnl"/>
        </w:rPr>
        <w:t>¿Quién es esta que sube del desierto, etc.</w:t>
      </w:r>
      <w:r w:rsidRPr="004421BE">
        <w:rPr>
          <w:rFonts w:eastAsia="Times New Roman"/>
          <w:lang w:eastAsia="es-ES_tradnl"/>
        </w:rPr>
        <w:t xml:space="preserve"> El primer verso es paréntesis o sentencia </w:t>
      </w:r>
      <w:proofErr w:type="spellStart"/>
      <w:r w:rsidRPr="004421BE">
        <w:rPr>
          <w:rFonts w:eastAsia="Times New Roman"/>
          <w:lang w:eastAsia="es-ES_tradnl"/>
        </w:rPr>
        <w:t>entretexida</w:t>
      </w:r>
      <w:proofErr w:type="spellEnd"/>
      <w:r w:rsidRPr="004421BE">
        <w:rPr>
          <w:rFonts w:eastAsia="Times New Roman"/>
          <w:lang w:eastAsia="es-ES_tradnl"/>
        </w:rPr>
        <w:t xml:space="preserve"> en las hablas de los dos, Esposo y Esposa, y son palabras delas personas que </w:t>
      </w:r>
      <w:proofErr w:type="spellStart"/>
      <w:r w:rsidRPr="004421BE">
        <w:rPr>
          <w:rFonts w:eastAsia="Times New Roman"/>
          <w:lang w:eastAsia="es-ES_tradnl"/>
        </w:rPr>
        <w:t>veyan</w:t>
      </w:r>
      <w:proofErr w:type="spellEnd"/>
      <w:r w:rsidRPr="004421BE">
        <w:rPr>
          <w:rFonts w:eastAsia="Times New Roman"/>
          <w:lang w:eastAsia="es-ES_tradnl"/>
        </w:rPr>
        <w:t xml:space="preserve"> cómo los dos amantes se yuan juntos desde el campo ala </w:t>
      </w:r>
      <w:proofErr w:type="spellStart"/>
      <w:r w:rsidRPr="004421BE">
        <w:rPr>
          <w:rFonts w:eastAsia="Times New Roman"/>
          <w:lang w:eastAsia="es-ES_tradnl"/>
        </w:rPr>
        <w:t>çiudad</w:t>
      </w:r>
      <w:proofErr w:type="spellEnd"/>
      <w:r w:rsidRPr="004421BE">
        <w:rPr>
          <w:rFonts w:eastAsia="Times New Roman"/>
          <w:lang w:eastAsia="es-ES_tradnl"/>
        </w:rPr>
        <w:t xml:space="preserve"> y la Esposa venía muy junta y pegada </w:t>
      </w:r>
      <w:proofErr w:type="spellStart"/>
      <w:r w:rsidRPr="004421BE">
        <w:rPr>
          <w:rFonts w:eastAsia="Times New Roman"/>
          <w:lang w:eastAsia="es-ES_tradnl"/>
        </w:rPr>
        <w:t>asu</w:t>
      </w:r>
      <w:proofErr w:type="spellEnd"/>
      <w:r w:rsidRPr="004421BE">
        <w:rPr>
          <w:rFonts w:eastAsia="Times New Roman"/>
          <w:lang w:eastAsia="es-ES_tradnl"/>
        </w:rPr>
        <w:t xml:space="preserve"> Esposo. Porque, después que ella tornó </w:t>
      </w:r>
      <w:proofErr w:type="spellStart"/>
      <w:r w:rsidRPr="004421BE">
        <w:rPr>
          <w:rFonts w:eastAsia="Times New Roman"/>
          <w:lang w:eastAsia="es-ES_tradnl"/>
        </w:rPr>
        <w:t>ensí</w:t>
      </w:r>
      <w:proofErr w:type="spellEnd"/>
      <w:r w:rsidRPr="004421BE">
        <w:rPr>
          <w:rFonts w:eastAsia="Times New Roman"/>
          <w:lang w:eastAsia="es-ES_tradnl"/>
        </w:rPr>
        <w:t xml:space="preserve"> del desmayo sobredicho, se fingen subir ala ciudad y ella, con más </w:t>
      </w:r>
      <w:proofErr w:type="spellStart"/>
      <w:r w:rsidRPr="004421BE">
        <w:rPr>
          <w:rFonts w:eastAsia="Times New Roman"/>
          <w:lang w:eastAsia="es-ES_tradnl"/>
        </w:rPr>
        <w:t>atreuimiento</w:t>
      </w:r>
      <w:proofErr w:type="spellEnd"/>
      <w:r w:rsidRPr="004421BE">
        <w:rPr>
          <w:rFonts w:eastAsia="Times New Roman"/>
          <w:lang w:eastAsia="es-ES_tradnl"/>
        </w:rPr>
        <w:t xml:space="preserve"> que antes, se </w:t>
      </w:r>
      <w:proofErr w:type="spellStart"/>
      <w:r w:rsidRPr="004421BE">
        <w:rPr>
          <w:rFonts w:eastAsia="Times New Roman"/>
          <w:lang w:eastAsia="es-ES_tradnl"/>
        </w:rPr>
        <w:t>yuavergüença</w:t>
      </w:r>
      <w:proofErr w:type="spellEnd"/>
      <w:r w:rsidRPr="004421BE">
        <w:rPr>
          <w:rFonts w:eastAsia="Times New Roman"/>
          <w:lang w:eastAsia="es-ES_tradnl"/>
        </w:rPr>
        <w:t xml:space="preserve"> y temor que tenía primero y como señora ya de aquella libertad que poco antes </w:t>
      </w:r>
      <w:proofErr w:type="spellStart"/>
      <w:r w:rsidRPr="004421BE">
        <w:rPr>
          <w:rFonts w:eastAsia="Times New Roman"/>
          <w:lang w:eastAsia="es-ES_tradnl"/>
        </w:rPr>
        <w:t>deseaua</w:t>
      </w:r>
      <w:proofErr w:type="spellEnd"/>
      <w:r w:rsidRPr="004421BE">
        <w:rPr>
          <w:rFonts w:eastAsia="Times New Roman"/>
          <w:lang w:eastAsia="es-ES_tradnl"/>
        </w:rPr>
        <w:t xml:space="preserve"> como </w:t>
      </w:r>
      <w:proofErr w:type="spellStart"/>
      <w:r w:rsidRPr="005A667F">
        <w:rPr>
          <w:rFonts w:eastAsia="Times New Roman"/>
          <w:lang w:eastAsia="es-ES_tradnl"/>
        </w:rPr>
        <w:t>auemos</w:t>
      </w:r>
      <w:proofErr w:type="spellEnd"/>
      <w:r w:rsidRPr="004421BE">
        <w:rPr>
          <w:rFonts w:eastAsia="Times New Roman"/>
          <w:lang w:eastAsia="es-ES_tradnl"/>
        </w:rPr>
        <w:t xml:space="preserve"> visto</w:t>
      </w:r>
      <w:r>
        <w:rPr>
          <w:rFonts w:eastAsia="Times New Roman"/>
          <w:lang w:eastAsia="es-ES_tradnl"/>
        </w:rPr>
        <w:t xml:space="preserve"> </w:t>
      </w:r>
      <w:r>
        <w:t>(Fray Luis de León 2003, 232)</w:t>
      </w:r>
      <w:r w:rsidRPr="003E791B">
        <w:t>.</w:t>
      </w:r>
    </w:p>
    <w:p w14:paraId="4E993B36" w14:textId="77777777" w:rsidR="00301B6B" w:rsidRPr="004421BE" w:rsidRDefault="00301B6B" w:rsidP="00F35AC5">
      <w:pPr>
        <w:pStyle w:val="Citas"/>
        <w:keepNext/>
      </w:pPr>
      <w:r w:rsidRPr="004421BE">
        <w:t>Exégesis espiritual</w:t>
      </w:r>
    </w:p>
    <w:p w14:paraId="678176B5" w14:textId="77777777" w:rsidR="00301B6B" w:rsidRDefault="00301B6B" w:rsidP="005B1BBF">
      <w:pPr>
        <w:pStyle w:val="Citas"/>
      </w:pPr>
      <w:r w:rsidRPr="004421BE">
        <w:t xml:space="preserve">El </w:t>
      </w:r>
      <w:proofErr w:type="spellStart"/>
      <w:r w:rsidRPr="004421BE">
        <w:t>vltimo</w:t>
      </w:r>
      <w:proofErr w:type="spellEnd"/>
      <w:r w:rsidRPr="004421BE">
        <w:t xml:space="preserve"> y más adelantado </w:t>
      </w:r>
      <w:proofErr w:type="spellStart"/>
      <w:r w:rsidRPr="004421BE">
        <w:t>passo</w:t>
      </w:r>
      <w:proofErr w:type="spellEnd"/>
      <w:r w:rsidRPr="004421BE">
        <w:t xml:space="preserve"> </w:t>
      </w:r>
      <w:proofErr w:type="spellStart"/>
      <w:r w:rsidRPr="004421BE">
        <w:t>deste</w:t>
      </w:r>
      <w:proofErr w:type="spellEnd"/>
      <w:r w:rsidRPr="004421BE">
        <w:t xml:space="preserve"> </w:t>
      </w:r>
      <w:proofErr w:type="spellStart"/>
      <w:r w:rsidRPr="004421BE">
        <w:t>diuino</w:t>
      </w:r>
      <w:proofErr w:type="spellEnd"/>
      <w:r w:rsidRPr="004421BE">
        <w:t xml:space="preserve"> amor </w:t>
      </w:r>
      <w:proofErr w:type="spellStart"/>
      <w:r w:rsidRPr="004421BE">
        <w:t>diximos</w:t>
      </w:r>
      <w:proofErr w:type="spellEnd"/>
      <w:r w:rsidRPr="004421BE">
        <w:t xml:space="preserve"> ser aquel con que la Esposa viene en tanta </w:t>
      </w:r>
      <w:proofErr w:type="spellStart"/>
      <w:r w:rsidRPr="004421BE">
        <w:t>perfeçión</w:t>
      </w:r>
      <w:proofErr w:type="spellEnd"/>
      <w:r w:rsidRPr="004421BE">
        <w:t xml:space="preserve"> que pública y secretamente manifiesta sus amores sin tener respecto acosa dela tierra. Esto </w:t>
      </w:r>
      <w:proofErr w:type="spellStart"/>
      <w:r w:rsidRPr="004421BE">
        <w:t>deseaua</w:t>
      </w:r>
      <w:proofErr w:type="spellEnd"/>
      <w:r w:rsidRPr="004421BE">
        <w:t xml:space="preserve"> denantes y pedía </w:t>
      </w:r>
      <w:proofErr w:type="spellStart"/>
      <w:r w:rsidRPr="004421BE">
        <w:t>desu</w:t>
      </w:r>
      <w:proofErr w:type="spellEnd"/>
      <w:r w:rsidRPr="004421BE">
        <w:t xml:space="preserve"> </w:t>
      </w:r>
      <w:r w:rsidRPr="004421BE">
        <w:lastRenderedPageBreak/>
        <w:t xml:space="preserve">Esposo, que le puede él solo dar los alientos para ello. Y este </w:t>
      </w:r>
      <w:proofErr w:type="spellStart"/>
      <w:r w:rsidRPr="004421BE">
        <w:t>passo</w:t>
      </w:r>
      <w:proofErr w:type="spellEnd"/>
      <w:r w:rsidRPr="004421BE">
        <w:t xml:space="preserve"> muestra aquí </w:t>
      </w:r>
      <w:proofErr w:type="spellStart"/>
      <w:r w:rsidRPr="004421BE">
        <w:t>auer</w:t>
      </w:r>
      <w:proofErr w:type="spellEnd"/>
      <w:r w:rsidRPr="004421BE">
        <w:t xml:space="preserve"> ya dado, pues que </w:t>
      </w:r>
      <w:proofErr w:type="spellStart"/>
      <w:r w:rsidRPr="004421BE">
        <w:t>yaviene</w:t>
      </w:r>
      <w:proofErr w:type="spellEnd"/>
      <w:r w:rsidRPr="004421BE">
        <w:t xml:space="preserve"> sustentada y andando por los </w:t>
      </w:r>
      <w:proofErr w:type="spellStart"/>
      <w:r w:rsidRPr="004421BE">
        <w:t>passos</w:t>
      </w:r>
      <w:proofErr w:type="spellEnd"/>
      <w:r w:rsidRPr="004421BE">
        <w:t xml:space="preserve"> que “el espíritu </w:t>
      </w:r>
      <w:proofErr w:type="spellStart"/>
      <w:r w:rsidRPr="004421BE">
        <w:t>desu</w:t>
      </w:r>
      <w:proofErr w:type="spellEnd"/>
      <w:r w:rsidRPr="004421BE">
        <w:t xml:space="preserve"> Esposo, la guía, y </w:t>
      </w:r>
      <w:proofErr w:type="spellStart"/>
      <w:r w:rsidRPr="004421BE">
        <w:t>enél</w:t>
      </w:r>
      <w:proofErr w:type="spellEnd"/>
      <w:r w:rsidRPr="004421BE">
        <w:t xml:space="preserve"> se sustenta”, como </w:t>
      </w:r>
      <w:proofErr w:type="spellStart"/>
      <w:r w:rsidRPr="004421BE">
        <w:t>dize</w:t>
      </w:r>
      <w:proofErr w:type="spellEnd"/>
      <w:r w:rsidRPr="004421BE">
        <w:t xml:space="preserve"> el Apóstol (</w:t>
      </w:r>
      <w:r w:rsidRPr="004421BE">
        <w:rPr>
          <w:i/>
          <w:iCs/>
        </w:rPr>
        <w:t>Rom</w:t>
      </w:r>
      <w:r w:rsidRPr="004421BE">
        <w:t xml:space="preserve">. 13; </w:t>
      </w:r>
      <w:r w:rsidRPr="004421BE">
        <w:rPr>
          <w:i/>
          <w:iCs/>
        </w:rPr>
        <w:t>Philip</w:t>
      </w:r>
      <w:r w:rsidRPr="004421BE">
        <w:t xml:space="preserve">. 2). Y así sube del campo (que aquí llama desierto adonde </w:t>
      </w:r>
      <w:proofErr w:type="spellStart"/>
      <w:r w:rsidRPr="004421BE">
        <w:t>gozaua</w:t>
      </w:r>
      <w:proofErr w:type="spellEnd"/>
      <w:r w:rsidRPr="004421BE">
        <w:t xml:space="preserve"> </w:t>
      </w:r>
      <w:proofErr w:type="spellStart"/>
      <w:r w:rsidRPr="004421BE">
        <w:t>dél</w:t>
      </w:r>
      <w:proofErr w:type="spellEnd"/>
      <w:r w:rsidRPr="004421BE">
        <w:t xml:space="preserve">) </w:t>
      </w:r>
      <w:proofErr w:type="spellStart"/>
      <w:r w:rsidRPr="004421BE">
        <w:t>agozar</w:t>
      </w:r>
      <w:proofErr w:type="spellEnd"/>
      <w:r w:rsidRPr="004421BE">
        <w:t xml:space="preserve"> </w:t>
      </w:r>
      <w:proofErr w:type="spellStart"/>
      <w:r w:rsidRPr="004421BE">
        <w:t>dél</w:t>
      </w:r>
      <w:proofErr w:type="spellEnd"/>
      <w:r w:rsidRPr="004421BE">
        <w:t xml:space="preserve"> públicamente y dar muestras claras </w:t>
      </w:r>
      <w:proofErr w:type="spellStart"/>
      <w:r w:rsidRPr="004421BE">
        <w:t>deste</w:t>
      </w:r>
      <w:proofErr w:type="spellEnd"/>
      <w:r w:rsidRPr="004421BE">
        <w:t xml:space="preserve"> amoroso gozo </w:t>
      </w:r>
      <w:proofErr w:type="spellStart"/>
      <w:r w:rsidRPr="004421BE">
        <w:t>almundo</w:t>
      </w:r>
      <w:proofErr w:type="spellEnd"/>
      <w:r w:rsidRPr="004421BE">
        <w:t xml:space="preserve">, y </w:t>
      </w:r>
      <w:proofErr w:type="spellStart"/>
      <w:r w:rsidRPr="004421BE">
        <w:t>luzir</w:t>
      </w:r>
      <w:proofErr w:type="spellEnd"/>
      <w:r w:rsidRPr="004421BE">
        <w:t xml:space="preserve"> entre todos los otros, como el sol y la luna hacen en el mundo, con gran </w:t>
      </w:r>
      <w:proofErr w:type="spellStart"/>
      <w:r w:rsidRPr="004421BE">
        <w:t>resplandos</w:t>
      </w:r>
      <w:proofErr w:type="spellEnd"/>
      <w:r w:rsidRPr="004421BE">
        <w:t xml:space="preserve"> obrando y haciendo obras más </w:t>
      </w:r>
      <w:proofErr w:type="spellStart"/>
      <w:r w:rsidRPr="004421BE">
        <w:t>estremadas</w:t>
      </w:r>
      <w:proofErr w:type="spellEnd"/>
      <w:r w:rsidRPr="004421BE">
        <w:t xml:space="preserve"> y heroicas que antes. Y, </w:t>
      </w:r>
      <w:proofErr w:type="spellStart"/>
      <w:r w:rsidRPr="004421BE">
        <w:t>ass´como</w:t>
      </w:r>
      <w:proofErr w:type="spellEnd"/>
      <w:r w:rsidRPr="004421BE">
        <w:t xml:space="preserve"> el gozo es mayor y el gusto delos amores, así las palabras son más amorosas y las muestras </w:t>
      </w:r>
      <w:proofErr w:type="spellStart"/>
      <w:r w:rsidRPr="004421BE">
        <w:t>euidentes</w:t>
      </w:r>
      <w:proofErr w:type="spellEnd"/>
      <w:r w:rsidRPr="004421BE">
        <w:t>, como luego veremos</w:t>
      </w:r>
      <w:r>
        <w:t xml:space="preserve"> (Fray Luis de León 2003, 393)</w:t>
      </w:r>
      <w:r w:rsidRPr="003E791B">
        <w:t>.</w:t>
      </w:r>
    </w:p>
    <w:p w14:paraId="4E9B8343" w14:textId="77777777" w:rsidR="00301B6B" w:rsidRDefault="00301B6B" w:rsidP="00930B4F">
      <w:pPr>
        <w:ind w:firstLine="397"/>
      </w:pPr>
      <w:r>
        <w:t>Nuevamente, se recuperan fragmentos anteriormente mencionados, como la conjura de las hijas de Jerusalén (capítulo 5) y la imagen de la Virgen en el desierto (capítulo 3), junto al desasosiego de la Esposa ante la ausencia del Esposo, también en el capítulo 3:</w:t>
      </w:r>
    </w:p>
    <w:p w14:paraId="3F079242" w14:textId="77777777" w:rsidR="00301B6B" w:rsidRDefault="00301B6B" w:rsidP="005B1BBF">
      <w:pPr>
        <w:pStyle w:val="Citas"/>
      </w:pPr>
      <w:proofErr w:type="spellStart"/>
      <w:r>
        <w:t>Leuantarme</w:t>
      </w:r>
      <w:proofErr w:type="spellEnd"/>
      <w:r>
        <w:t xml:space="preserve"> he </w:t>
      </w:r>
      <w:proofErr w:type="spellStart"/>
      <w:r>
        <w:t>agora</w:t>
      </w:r>
      <w:proofErr w:type="spellEnd"/>
      <w:r>
        <w:t xml:space="preserve"> y </w:t>
      </w:r>
      <w:proofErr w:type="spellStart"/>
      <w:r>
        <w:t>sercaré</w:t>
      </w:r>
      <w:proofErr w:type="spellEnd"/>
      <w:r>
        <w:t xml:space="preserve"> por la </w:t>
      </w:r>
      <w:proofErr w:type="spellStart"/>
      <w:r>
        <w:t>çiudad</w:t>
      </w:r>
      <w:proofErr w:type="spellEnd"/>
      <w:r>
        <w:t xml:space="preserve">, por los barrios y por los lugares anchos.  </w:t>
      </w:r>
    </w:p>
    <w:p w14:paraId="2082BD8D" w14:textId="77777777" w:rsidR="00301B6B" w:rsidRDefault="00301B6B" w:rsidP="00930B4F">
      <w:pPr>
        <w:ind w:firstLine="397"/>
      </w:pPr>
      <w:r>
        <w:t xml:space="preserve">Esta frase motiva una de las concentraciones de imágenes más interesantes en los motetes de Victoria, en </w:t>
      </w:r>
      <w:proofErr w:type="spellStart"/>
      <w:r w:rsidRPr="00725796">
        <w:rPr>
          <w:i/>
          <w:iCs/>
        </w:rPr>
        <w:t>Vadam</w:t>
      </w:r>
      <w:proofErr w:type="spellEnd"/>
      <w:r w:rsidRPr="00725796">
        <w:rPr>
          <w:i/>
          <w:iCs/>
        </w:rPr>
        <w:t xml:space="preserve"> et </w:t>
      </w:r>
      <w:proofErr w:type="spellStart"/>
      <w:r w:rsidRPr="00725796">
        <w:rPr>
          <w:i/>
          <w:iCs/>
        </w:rPr>
        <w:t>circuibo</w:t>
      </w:r>
      <w:proofErr w:type="spellEnd"/>
      <w:r>
        <w:t xml:space="preserve">, donde apreciamos la figura de la </w:t>
      </w:r>
      <w:proofErr w:type="spellStart"/>
      <w:r>
        <w:t>anábasis</w:t>
      </w:r>
      <w:proofErr w:type="spellEnd"/>
      <w:r>
        <w:t xml:space="preserve"> en la palabra </w:t>
      </w:r>
      <w:proofErr w:type="spellStart"/>
      <w:r w:rsidRPr="00C179D7">
        <w:rPr>
          <w:i/>
          <w:iCs/>
        </w:rPr>
        <w:t>vadam</w:t>
      </w:r>
      <w:proofErr w:type="spellEnd"/>
      <w:r>
        <w:t xml:space="preserve"> [iré o me levantaré] y la de la </w:t>
      </w:r>
      <w:proofErr w:type="spellStart"/>
      <w:r w:rsidRPr="00105B12">
        <w:rPr>
          <w:i/>
          <w:iCs/>
        </w:rPr>
        <w:t>circulatio</w:t>
      </w:r>
      <w:proofErr w:type="spellEnd"/>
      <w:r>
        <w:t xml:space="preserve"> en </w:t>
      </w:r>
      <w:proofErr w:type="spellStart"/>
      <w:r w:rsidRPr="00105B12">
        <w:rPr>
          <w:i/>
          <w:iCs/>
        </w:rPr>
        <w:t>circuibo</w:t>
      </w:r>
      <w:proofErr w:type="spellEnd"/>
      <w:r>
        <w:t xml:space="preserve"> [rodearé].</w:t>
      </w:r>
    </w:p>
    <w:p w14:paraId="104911F4" w14:textId="77777777" w:rsidR="00301B6B" w:rsidRDefault="00301B6B" w:rsidP="005B1BBF">
      <w:pPr>
        <w:spacing w:line="240" w:lineRule="auto"/>
        <w:jc w:val="center"/>
        <w:rPr>
          <w:rFonts w:ascii="Palatino Linotype" w:hAnsi="Palatino Linotype"/>
          <w:sz w:val="18"/>
          <w:szCs w:val="20"/>
          <w:lang w:eastAsia="es-ES"/>
        </w:rPr>
      </w:pPr>
      <w:r w:rsidRPr="00A2159B">
        <w:rPr>
          <w:rFonts w:ascii="Palatino Linotype" w:hAnsi="Palatino Linotype"/>
          <w:noProof/>
          <w:sz w:val="18"/>
          <w:szCs w:val="20"/>
          <w:lang w:val="es-ES_tradnl" w:eastAsia="es-ES_tradnl"/>
        </w:rPr>
        <w:drawing>
          <wp:inline distT="0" distB="0" distL="0" distR="0" wp14:anchorId="1F0BAA01" wp14:editId="4268354F">
            <wp:extent cx="4388209" cy="1516673"/>
            <wp:effectExtent l="19050" t="19050" r="12700" b="26670"/>
            <wp:docPr id="7" name="Imagen 7" descr="Imagen que contiene obje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4889" cy="1546632"/>
                    </a:xfrm>
                    <a:prstGeom prst="rect">
                      <a:avLst/>
                    </a:prstGeom>
                    <a:ln>
                      <a:solidFill>
                        <a:schemeClr val="tx1"/>
                      </a:solidFill>
                    </a:ln>
                  </pic:spPr>
                </pic:pic>
              </a:graphicData>
            </a:graphic>
          </wp:inline>
        </w:drawing>
      </w:r>
    </w:p>
    <w:p w14:paraId="23809F50" w14:textId="77777777" w:rsidR="00301B6B" w:rsidRDefault="00301B6B" w:rsidP="005B1BBF">
      <w:pPr>
        <w:pStyle w:val="NormalWeb"/>
        <w:spacing w:before="0" w:beforeAutospacing="0" w:after="0"/>
        <w:jc w:val="center"/>
        <w:rPr>
          <w:sz w:val="20"/>
          <w:szCs w:val="20"/>
        </w:rPr>
      </w:pPr>
      <w:r w:rsidRPr="00C648C5">
        <w:rPr>
          <w:sz w:val="20"/>
          <w:szCs w:val="20"/>
        </w:rPr>
        <w:t xml:space="preserve">Victoria, </w:t>
      </w:r>
      <w:proofErr w:type="spellStart"/>
      <w:r w:rsidRPr="00C648C5">
        <w:rPr>
          <w:i/>
          <w:sz w:val="20"/>
          <w:szCs w:val="20"/>
        </w:rPr>
        <w:t>Vadam</w:t>
      </w:r>
      <w:proofErr w:type="spellEnd"/>
      <w:r w:rsidRPr="00C648C5">
        <w:rPr>
          <w:i/>
          <w:sz w:val="20"/>
          <w:szCs w:val="20"/>
        </w:rPr>
        <w:t xml:space="preserve"> et </w:t>
      </w:r>
      <w:proofErr w:type="spellStart"/>
      <w:r w:rsidRPr="00C648C5">
        <w:rPr>
          <w:i/>
          <w:sz w:val="20"/>
          <w:szCs w:val="20"/>
        </w:rPr>
        <w:t>circuibo</w:t>
      </w:r>
      <w:proofErr w:type="spellEnd"/>
      <w:r w:rsidRPr="00C648C5">
        <w:rPr>
          <w:sz w:val="20"/>
          <w:szCs w:val="20"/>
        </w:rPr>
        <w:t>.</w:t>
      </w:r>
    </w:p>
    <w:p w14:paraId="16708617" w14:textId="7C770565" w:rsidR="00301B6B" w:rsidRDefault="00301B6B" w:rsidP="00930B4F">
      <w:pPr>
        <w:ind w:firstLine="397"/>
      </w:pPr>
      <w:r>
        <w:t xml:space="preserve">Ni siquiera </w:t>
      </w:r>
      <w:proofErr w:type="spellStart"/>
      <w:r>
        <w:t>Palestrina</w:t>
      </w:r>
      <w:proofErr w:type="spellEnd"/>
      <w:r>
        <w:t xml:space="preserve">, el afamado </w:t>
      </w:r>
      <w:proofErr w:type="spellStart"/>
      <w:r w:rsidRPr="00220E09">
        <w:rPr>
          <w:i/>
          <w:iCs/>
        </w:rPr>
        <w:t>princeps</w:t>
      </w:r>
      <w:proofErr w:type="spellEnd"/>
      <w:r w:rsidRPr="00220E09">
        <w:rPr>
          <w:i/>
          <w:iCs/>
        </w:rPr>
        <w:t xml:space="preserve"> </w:t>
      </w:r>
      <w:proofErr w:type="spellStart"/>
      <w:r w:rsidRPr="00220E09">
        <w:rPr>
          <w:i/>
          <w:iCs/>
        </w:rPr>
        <w:t>musicae</w:t>
      </w:r>
      <w:proofErr w:type="spellEnd"/>
      <w:r>
        <w:t xml:space="preserve">, cuyo magisterio sobre Victoria nunca podrá ser demostrado –más allá de la mutua influencia de las obras de uno y otro– fue capaz de semejante concatenación de imágenes, incluso, en una obra posterior a los fascinantes </w:t>
      </w:r>
      <w:proofErr w:type="spellStart"/>
      <w:r w:rsidRPr="000B5FA4">
        <w:rPr>
          <w:i/>
          <w:iCs/>
        </w:rPr>
        <w:t>Motecta</w:t>
      </w:r>
      <w:proofErr w:type="spellEnd"/>
      <w:r>
        <w:t xml:space="preserve"> de 1572 de Victoria, con un texto muy similar y, por supuesto, de raíz salomónica, en una obra que fue publicada </w:t>
      </w:r>
      <w:r>
        <w:lastRenderedPageBreak/>
        <w:t>tard</w:t>
      </w:r>
      <w:r w:rsidR="004F3FE7">
        <w:t>íamente, en 1584, cuando el abu</w:t>
      </w:r>
      <w:r>
        <w:t xml:space="preserve">lense había mostrado ya toda su producción sobre el </w:t>
      </w:r>
      <w:proofErr w:type="spellStart"/>
      <w:r w:rsidRPr="000B5FA4">
        <w:rPr>
          <w:i/>
          <w:iCs/>
        </w:rPr>
        <w:t>Canticum</w:t>
      </w:r>
      <w:proofErr w:type="spellEnd"/>
      <w:r w:rsidRPr="000B5FA4">
        <w:rPr>
          <w:i/>
          <w:iCs/>
        </w:rPr>
        <w:t xml:space="preserve"> </w:t>
      </w:r>
      <w:proofErr w:type="spellStart"/>
      <w:r w:rsidRPr="000B5FA4">
        <w:rPr>
          <w:i/>
          <w:iCs/>
        </w:rPr>
        <w:t>Canticorum</w:t>
      </w:r>
      <w:proofErr w:type="spellEnd"/>
      <w:r>
        <w:t>.</w:t>
      </w:r>
    </w:p>
    <w:p w14:paraId="7FB89098" w14:textId="77777777" w:rsidR="00301B6B" w:rsidRDefault="00301B6B" w:rsidP="005B1BBF">
      <w:pPr>
        <w:spacing w:line="240" w:lineRule="auto"/>
        <w:jc w:val="center"/>
        <w:rPr>
          <w:rFonts w:ascii="Palatino Linotype" w:hAnsi="Palatino Linotype"/>
          <w:sz w:val="18"/>
          <w:szCs w:val="20"/>
          <w:lang w:eastAsia="es-ES"/>
        </w:rPr>
      </w:pPr>
      <w:r w:rsidRPr="004B0352">
        <w:rPr>
          <w:rFonts w:ascii="Palatino Linotype" w:hAnsi="Palatino Linotype"/>
          <w:noProof/>
          <w:sz w:val="18"/>
          <w:szCs w:val="20"/>
          <w:lang w:val="es-ES_tradnl" w:eastAsia="es-ES_tradnl"/>
        </w:rPr>
        <w:drawing>
          <wp:inline distT="0" distB="0" distL="0" distR="0" wp14:anchorId="2D27F134" wp14:editId="13BA203E">
            <wp:extent cx="4516884" cy="2037861"/>
            <wp:effectExtent l="19050" t="19050" r="17145" b="196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36750" cy="2046824"/>
                    </a:xfrm>
                    <a:prstGeom prst="rect">
                      <a:avLst/>
                    </a:prstGeom>
                    <a:ln w="9525">
                      <a:solidFill>
                        <a:schemeClr val="tx1"/>
                      </a:solidFill>
                    </a:ln>
                  </pic:spPr>
                </pic:pic>
              </a:graphicData>
            </a:graphic>
          </wp:inline>
        </w:drawing>
      </w:r>
    </w:p>
    <w:p w14:paraId="3D7B430A" w14:textId="77777777" w:rsidR="00301B6B" w:rsidRPr="003E3D95" w:rsidRDefault="00301B6B" w:rsidP="005B1BBF">
      <w:pPr>
        <w:pStyle w:val="NormalWeb"/>
        <w:spacing w:before="0" w:beforeAutospacing="0" w:after="0"/>
        <w:jc w:val="center"/>
        <w:rPr>
          <w:sz w:val="20"/>
          <w:szCs w:val="20"/>
          <w:lang w:val="pt-PT"/>
        </w:rPr>
      </w:pPr>
      <w:r w:rsidRPr="003E3D95">
        <w:rPr>
          <w:sz w:val="20"/>
          <w:szCs w:val="20"/>
          <w:lang w:val="pt-PT"/>
        </w:rPr>
        <w:t xml:space="preserve">Palestrina, </w:t>
      </w:r>
      <w:r w:rsidRPr="003E3D95">
        <w:rPr>
          <w:i/>
          <w:sz w:val="20"/>
          <w:szCs w:val="20"/>
          <w:lang w:val="pt-PT"/>
        </w:rPr>
        <w:t>Surgam et circuibo civitatem</w:t>
      </w:r>
      <w:r w:rsidRPr="003E3D95">
        <w:rPr>
          <w:sz w:val="20"/>
          <w:szCs w:val="20"/>
          <w:lang w:val="pt-PT"/>
        </w:rPr>
        <w:t>.</w:t>
      </w:r>
    </w:p>
    <w:p w14:paraId="3CC7A190" w14:textId="77777777" w:rsidR="00301B6B" w:rsidRPr="003E3D95" w:rsidRDefault="00301B6B" w:rsidP="005B1BBF">
      <w:pPr>
        <w:pStyle w:val="Standard"/>
        <w:widowControl/>
        <w:spacing w:before="100" w:beforeAutospacing="1" w:after="100" w:afterAutospacing="1"/>
        <w:rPr>
          <w:lang w:val="pt-PT"/>
        </w:rPr>
      </w:pPr>
    </w:p>
    <w:p w14:paraId="518DDD5D" w14:textId="77777777" w:rsidR="00301B6B" w:rsidRPr="004421BE" w:rsidRDefault="00301B6B" w:rsidP="005B1BBF">
      <w:pPr>
        <w:pStyle w:val="Ttulo2"/>
      </w:pPr>
      <w:r>
        <w:t>CONCLUSIONES</w:t>
      </w:r>
    </w:p>
    <w:p w14:paraId="175ADD9E" w14:textId="77777777" w:rsidR="00301B6B" w:rsidRPr="005D5085" w:rsidRDefault="00301B6B" w:rsidP="005B1BBF">
      <w:pPr>
        <w:pStyle w:val="Citas"/>
      </w:pPr>
      <w:r w:rsidRPr="005D5085">
        <w:t>Porque del Renacimiento acá, a lo menos entre las gentes latinas, nadie se le ha acercado en sobriedad y pureza: nadie en el arte de las transiciones y de las grandes líneas, y en la rapidez lírica; nadie ha volado tan alto ni infundido como él [Fray Luis] en las formas clásicas del espíritu moderno</w:t>
      </w:r>
      <w:r>
        <w:t xml:space="preserve"> (Menéndez Pelayo, 1956 178).</w:t>
      </w:r>
      <w:r w:rsidRPr="005D5085">
        <w:t xml:space="preserve"> </w:t>
      </w:r>
    </w:p>
    <w:p w14:paraId="2B932EA5" w14:textId="77777777" w:rsidR="00301B6B" w:rsidRDefault="00301B6B" w:rsidP="00930B4F">
      <w:pPr>
        <w:ind w:firstLine="397"/>
      </w:pPr>
      <w:r>
        <w:t xml:space="preserve">Otro tanto podría decirse de Tomás Luis de Victoria, frente a sus ilustres contemporáneos, los polifonistas </w:t>
      </w:r>
      <w:proofErr w:type="spellStart"/>
      <w:r>
        <w:t>Palestrina</w:t>
      </w:r>
      <w:proofErr w:type="spellEnd"/>
      <w:r>
        <w:t xml:space="preserve"> y Lasso, sobre todo, en cuanto a exacerbada expresividad de su música, fundamentada en la representación oculta de la imagen, procedente del texto.  </w:t>
      </w:r>
    </w:p>
    <w:p w14:paraId="48713553" w14:textId="74890AA8" w:rsidR="00301B6B" w:rsidRDefault="00301B6B" w:rsidP="00930B4F">
      <w:pPr>
        <w:ind w:firstLine="397"/>
        <w:rPr>
          <w:lang w:eastAsia="es-ES"/>
        </w:rPr>
      </w:pPr>
      <w:r>
        <w:t xml:space="preserve">De este modo, a través del recurso de la </w:t>
      </w:r>
      <w:r w:rsidRPr="00343E5A">
        <w:rPr>
          <w:lang w:eastAsia="es-ES"/>
        </w:rPr>
        <w:t>ὑπ</w:t>
      </w:r>
      <w:proofErr w:type="spellStart"/>
      <w:r w:rsidRPr="00343E5A">
        <w:rPr>
          <w:lang w:eastAsia="es-ES"/>
        </w:rPr>
        <w:t>οτύ</w:t>
      </w:r>
      <w:proofErr w:type="spellEnd"/>
      <w:r w:rsidRPr="00343E5A">
        <w:rPr>
          <w:lang w:eastAsia="es-ES"/>
        </w:rPr>
        <w:t>πωσις [hipotiposis]</w:t>
      </w:r>
      <w:r w:rsidR="004F3FE7">
        <w:rPr>
          <w:lang w:eastAsia="es-ES"/>
        </w:rPr>
        <w:t>, el abu</w:t>
      </w:r>
      <w:r>
        <w:rPr>
          <w:lang w:eastAsia="es-ES"/>
        </w:rPr>
        <w:t xml:space="preserve">lense consigue plasmar en sonido toda una serie de imágenes procedentes del texto de </w:t>
      </w:r>
      <w:proofErr w:type="spellStart"/>
      <w:r w:rsidRPr="00546C71">
        <w:rPr>
          <w:i/>
          <w:iCs/>
          <w:lang w:eastAsia="es-ES"/>
        </w:rPr>
        <w:t>Canticum</w:t>
      </w:r>
      <w:proofErr w:type="spellEnd"/>
      <w:r w:rsidRPr="00546C71">
        <w:rPr>
          <w:i/>
          <w:iCs/>
          <w:lang w:eastAsia="es-ES"/>
        </w:rPr>
        <w:t xml:space="preserve"> </w:t>
      </w:r>
      <w:proofErr w:type="spellStart"/>
      <w:r w:rsidRPr="00546C71">
        <w:rPr>
          <w:i/>
          <w:iCs/>
          <w:lang w:eastAsia="es-ES"/>
        </w:rPr>
        <w:t>Canticorum</w:t>
      </w:r>
      <w:proofErr w:type="spellEnd"/>
      <w:r>
        <w:rPr>
          <w:lang w:eastAsia="es-ES"/>
        </w:rPr>
        <w:t xml:space="preserve">, y, como en el caso de Fray Luis de León, encontramos elementos puramente descriptivos –los pasos, la lluvia, el susurro– junto a otros simbólicos –el desierto como recogimiento interior, el humo como enaltecimiento de la Virgen, el ennegrecimiento de la notación como las persecuciones a la Iglesia, etc.–. Por tanto, como en el texto de Fray Luis, en el discurso musical de Victoria existe también, salvando las distancias, una suerte de </w:t>
      </w:r>
      <w:r>
        <w:rPr>
          <w:lang w:eastAsia="es-ES"/>
        </w:rPr>
        <w:lastRenderedPageBreak/>
        <w:t xml:space="preserve">exégesis literal y otra </w:t>
      </w:r>
      <w:r w:rsidRPr="00167A05">
        <w:rPr>
          <w:i/>
          <w:iCs/>
          <w:lang w:eastAsia="es-ES"/>
        </w:rPr>
        <w:t>spiritual</w:t>
      </w:r>
      <w:r>
        <w:rPr>
          <w:lang w:eastAsia="es-ES"/>
        </w:rPr>
        <w:t xml:space="preserve"> a través del lenguaje simbólico de la partitura, punto de encuentro entre sonido, imagen y texto. </w:t>
      </w:r>
    </w:p>
    <w:p w14:paraId="3A1792A2" w14:textId="77777777" w:rsidR="00301B6B" w:rsidRDefault="00301B6B" w:rsidP="00930B4F">
      <w:pPr>
        <w:ind w:firstLine="397"/>
      </w:pPr>
      <w:r>
        <w:rPr>
          <w:lang w:eastAsia="es-ES"/>
        </w:rPr>
        <w:t xml:space="preserve">Fray Luis de León y Tomás Luis </w:t>
      </w:r>
      <w:r>
        <w:t xml:space="preserve">se revelan como dos devotos de la Virgen, cuya figura emerge de su obra en un surtidor de imágenes que realzan su belleza moral y espiritual, dado que una de las interpretaciones del texto del </w:t>
      </w:r>
      <w:r w:rsidRPr="00CF2D87">
        <w:rPr>
          <w:i/>
          <w:iCs/>
        </w:rPr>
        <w:t>Cantar de los Cantares</w:t>
      </w:r>
      <w:r>
        <w:t xml:space="preserve"> presenta los amores entre Salomón y la </w:t>
      </w:r>
      <w:proofErr w:type="spellStart"/>
      <w:r>
        <w:t>sulamita</w:t>
      </w:r>
      <w:proofErr w:type="spellEnd"/>
      <w:r>
        <w:t xml:space="preserve"> (o hija del Faraón) como una alegoría entre Dios y los fieles, Cristo y la Iglesia, incluso, Cristo y la Virgen. </w:t>
      </w:r>
    </w:p>
    <w:p w14:paraId="356136C1" w14:textId="77777777" w:rsidR="00301B6B" w:rsidRPr="00844042" w:rsidRDefault="00301B6B" w:rsidP="005B1BBF">
      <w:pPr>
        <w:pStyle w:val="Citas"/>
      </w:pPr>
      <w:r w:rsidRPr="00172548">
        <w:t xml:space="preserve">Concuerdan todos los intérpretes, así hebreos y caldeos como Griegos y Latinos, en la declaración delos dos desposados haciendo a Dios el Esposo y ala congregación delos fieles la Esposa. Porque </w:t>
      </w:r>
      <w:proofErr w:type="spellStart"/>
      <w:r w:rsidRPr="00172548">
        <w:t>deste</w:t>
      </w:r>
      <w:proofErr w:type="spellEnd"/>
      <w:r w:rsidRPr="00172548">
        <w:t xml:space="preserve"> sagrado desposorio tenemos manifiesta </w:t>
      </w:r>
      <w:proofErr w:type="spellStart"/>
      <w:r w:rsidRPr="00172548">
        <w:t>prouança</w:t>
      </w:r>
      <w:proofErr w:type="spellEnd"/>
      <w:r w:rsidRPr="00172548">
        <w:t xml:space="preserve"> en la sagrada </w:t>
      </w:r>
      <w:proofErr w:type="spellStart"/>
      <w:r w:rsidRPr="00172548">
        <w:t>scriptura</w:t>
      </w:r>
      <w:proofErr w:type="spellEnd"/>
      <w:r>
        <w:t xml:space="preserve"> (Fray Luis de León, 2003 249).</w:t>
      </w:r>
    </w:p>
    <w:p w14:paraId="6D7E6526" w14:textId="77777777" w:rsidR="00301B6B" w:rsidRPr="00190795" w:rsidRDefault="00301B6B" w:rsidP="00930B4F">
      <w:pPr>
        <w:ind w:firstLine="397"/>
      </w:pPr>
      <w:r>
        <w:t xml:space="preserve">De hecho, el </w:t>
      </w:r>
      <w:r w:rsidRPr="00172548">
        <w:rPr>
          <w:i/>
          <w:iCs/>
        </w:rPr>
        <w:t>Cantar de los Cantares</w:t>
      </w:r>
      <w:r>
        <w:t xml:space="preserve"> también se revela como un texto sensorial, pleno de imágenes descriptivas y simbólicas, de ahí su interés en la era post-tridentina y las múltiples exégesis de su contenido, en este caso, por dos de los más grandes artistas de la época, Tomás Luis de Victoria y Fray Luis de León.</w:t>
      </w:r>
    </w:p>
    <w:p w14:paraId="0BC4D103" w14:textId="77777777" w:rsidR="00301B6B" w:rsidRDefault="00301B6B" w:rsidP="005B1BBF">
      <w:pPr>
        <w:adjustRightInd w:val="0"/>
        <w:snapToGrid w:val="0"/>
      </w:pPr>
    </w:p>
    <w:p w14:paraId="44AD3F23" w14:textId="041A8D16" w:rsidR="007510B6" w:rsidRPr="00071170" w:rsidRDefault="007510B6" w:rsidP="005B1BBF">
      <w:pPr>
        <w:pStyle w:val="Ttulo2"/>
      </w:pPr>
      <w:r w:rsidRPr="00476F43">
        <w:t>REFERENCIAS BIBLIOGRÁFICAS</w:t>
      </w:r>
    </w:p>
    <w:p w14:paraId="520952D8" w14:textId="77777777" w:rsidR="00BA6261" w:rsidRPr="003E3D95" w:rsidRDefault="00BA6261" w:rsidP="00930B4F">
      <w:pPr>
        <w:pStyle w:val="Biblio"/>
        <w:spacing w:line="270" w:lineRule="exact"/>
        <w:ind w:left="397" w:hanging="397"/>
        <w:rPr>
          <w:lang w:val="pt-PT"/>
        </w:rPr>
      </w:pPr>
      <w:r w:rsidRPr="003F7F1E">
        <w:rPr>
          <w:lang w:eastAsia="es-ES"/>
        </w:rPr>
        <w:t xml:space="preserve">Bravo Villasante, Carmen. 2006. </w:t>
      </w:r>
      <w:r w:rsidRPr="003F7F1E">
        <w:rPr>
          <w:i/>
          <w:iCs/>
          <w:lang w:eastAsia="es-ES"/>
        </w:rPr>
        <w:t>La literatura emblemática. Las empresas morales de Juan de Borja</w:t>
      </w:r>
      <w:r w:rsidRPr="003F7F1E">
        <w:rPr>
          <w:lang w:eastAsia="es-ES"/>
        </w:rPr>
        <w:t xml:space="preserve">. </w:t>
      </w:r>
      <w:r w:rsidRPr="003E3D95">
        <w:rPr>
          <w:lang w:val="pt-PT" w:eastAsia="es-ES"/>
        </w:rPr>
        <w:t>Alicante: Biblioteca Virtual Miguel de Cervantes.</w:t>
      </w:r>
    </w:p>
    <w:p w14:paraId="4ABC0E4C" w14:textId="7ADAAA3D" w:rsidR="00BA6261" w:rsidRPr="003F7F1E" w:rsidRDefault="00BA6261" w:rsidP="00930B4F">
      <w:pPr>
        <w:pStyle w:val="Biblio"/>
        <w:spacing w:line="270" w:lineRule="exact"/>
        <w:ind w:left="397" w:hanging="397"/>
      </w:pPr>
      <w:r w:rsidRPr="003E3D95">
        <w:rPr>
          <w:lang w:val="pt-PT"/>
        </w:rPr>
        <w:t xml:space="preserve">Cicerón, Marco Tulio. </w:t>
      </w:r>
      <w:r w:rsidRPr="003E3D95">
        <w:rPr>
          <w:i/>
          <w:iCs/>
          <w:lang w:val="pt-PT"/>
        </w:rPr>
        <w:t>De finibus bonorum et malorum</w:t>
      </w:r>
      <w:r w:rsidRPr="003E3D95">
        <w:rPr>
          <w:lang w:val="pt-PT"/>
        </w:rPr>
        <w:t xml:space="preserve">. </w:t>
      </w:r>
      <w:r w:rsidRPr="003F7F1E">
        <w:t>Madrid: Gredos. Consultado el 3 de noviembre de 2019, http://www.pieresko.net.ar/li</w:t>
      </w:r>
      <w:r w:rsidR="00F35AC5">
        <w:softHyphen/>
      </w:r>
      <w:r w:rsidRPr="003F7F1E">
        <w:t>bros/Gre</w:t>
      </w:r>
      <w:r w:rsidR="00F35AC5">
        <w:softHyphen/>
      </w:r>
      <w:r w:rsidRPr="003F7F1E">
        <w:t>dos/Cicer%C3%B3n,%20Del%20supremo%20bien%20y%20del%20supremo%20mal.pdf</w:t>
      </w:r>
    </w:p>
    <w:p w14:paraId="2B7D4DAE" w14:textId="77777777" w:rsidR="00BA6261" w:rsidRPr="003F7F1E" w:rsidRDefault="00BA6261" w:rsidP="00930B4F">
      <w:pPr>
        <w:pStyle w:val="Biblio"/>
        <w:spacing w:line="270" w:lineRule="exact"/>
        <w:ind w:left="397" w:hanging="397"/>
      </w:pPr>
      <w:r w:rsidRPr="003F7F1E">
        <w:t xml:space="preserve">Cicerón, Marco Tulio. </w:t>
      </w:r>
      <w:r w:rsidRPr="003F7F1E">
        <w:rPr>
          <w:i/>
          <w:iCs/>
        </w:rPr>
        <w:t>De Oratoria</w:t>
      </w:r>
      <w:r w:rsidRPr="003F7F1E">
        <w:t>. Consultado el 4 de noviembre de 2019, http://cdigital.dgb.uanl.mx/la/1020014940/1020014940.PDF.</w:t>
      </w:r>
    </w:p>
    <w:p w14:paraId="0119DE69" w14:textId="77777777" w:rsidR="00BA6261" w:rsidRPr="003F7F1E" w:rsidRDefault="00BA6261" w:rsidP="00930B4F">
      <w:pPr>
        <w:pStyle w:val="Biblio"/>
        <w:spacing w:line="270" w:lineRule="exact"/>
        <w:ind w:left="397" w:hanging="397"/>
      </w:pPr>
      <w:r w:rsidRPr="003F7F1E">
        <w:rPr>
          <w:lang w:val="en-US"/>
        </w:rPr>
        <w:t xml:space="preserve">Filippi, Daniele. 2012. “Sonic styles in the music </w:t>
      </w:r>
      <w:proofErr w:type="spellStart"/>
      <w:r w:rsidRPr="003F7F1E">
        <w:rPr>
          <w:lang w:val="en-US"/>
        </w:rPr>
        <w:t>os</w:t>
      </w:r>
      <w:proofErr w:type="spellEnd"/>
      <w:r w:rsidRPr="003F7F1E">
        <w:rPr>
          <w:lang w:val="en-US"/>
        </w:rPr>
        <w:t xml:space="preserve"> Victoria”. </w:t>
      </w:r>
      <w:r w:rsidRPr="003F7F1E">
        <w:t xml:space="preserve">En </w:t>
      </w:r>
      <w:r w:rsidRPr="003F7F1E">
        <w:rPr>
          <w:i/>
          <w:iCs/>
        </w:rPr>
        <w:t>Revista de Musicología</w:t>
      </w:r>
      <w:r w:rsidRPr="003F7F1E">
        <w:t>, vol. XXXV N º 1, pp. 131-155.</w:t>
      </w:r>
    </w:p>
    <w:p w14:paraId="58761F96" w14:textId="77777777" w:rsidR="00BA6261" w:rsidRPr="003F7F1E" w:rsidRDefault="00BA6261" w:rsidP="00930B4F">
      <w:pPr>
        <w:pStyle w:val="Biblio"/>
        <w:spacing w:line="270" w:lineRule="exact"/>
        <w:ind w:left="397" w:hanging="397"/>
      </w:pPr>
      <w:r w:rsidRPr="003F7F1E">
        <w:t xml:space="preserve">Galindo Ayala, C. 2017.  “Fray </w:t>
      </w:r>
      <w:proofErr w:type="spellStart"/>
      <w:r w:rsidRPr="003F7F1E">
        <w:t>luis</w:t>
      </w:r>
      <w:proofErr w:type="spellEnd"/>
      <w:r w:rsidRPr="003F7F1E">
        <w:t xml:space="preserve"> de león y el cantar de los cantares, paradigma místico-erótico en la tradición judeocristiana y clásica grecolatina”. En </w:t>
      </w:r>
      <w:r w:rsidRPr="003F7F1E">
        <w:rPr>
          <w:i/>
          <w:iCs/>
        </w:rPr>
        <w:t>Nueva Revista de Filología Hispánica</w:t>
      </w:r>
      <w:r w:rsidRPr="003F7F1E">
        <w:t xml:space="preserve"> (NRFH), LXV, núm. 2, 441- 469.</w:t>
      </w:r>
    </w:p>
    <w:p w14:paraId="46A6953C" w14:textId="77777777" w:rsidR="00BA6261" w:rsidRPr="003F7F1E" w:rsidRDefault="00BA6261" w:rsidP="00930B4F">
      <w:pPr>
        <w:pStyle w:val="Biblio"/>
        <w:spacing w:line="270" w:lineRule="exact"/>
        <w:ind w:left="397" w:hanging="397"/>
        <w:rPr>
          <w:rFonts w:eastAsia="SimSun" w:cs="Lucida Sans"/>
          <w:kern w:val="3"/>
          <w:lang w:eastAsia="zh-CN" w:bidi="hi-IN"/>
        </w:rPr>
      </w:pPr>
      <w:r w:rsidRPr="003F7F1E">
        <w:rPr>
          <w:rFonts w:eastAsia="SimSun" w:cs="Lucida Sans"/>
          <w:kern w:val="3"/>
          <w:lang w:eastAsia="zh-CN" w:bidi="hi-IN"/>
        </w:rPr>
        <w:t>Gallico, Claudio. 1991. La época del Humanismo y el Renacimiento. Madrid: Turner.</w:t>
      </w:r>
    </w:p>
    <w:p w14:paraId="7FB7F8A2" w14:textId="77777777" w:rsidR="00BA6261" w:rsidRPr="003F7F1E" w:rsidRDefault="00BA6261" w:rsidP="00930B4F">
      <w:pPr>
        <w:pStyle w:val="Biblio"/>
        <w:spacing w:line="270" w:lineRule="exact"/>
        <w:ind w:left="397" w:hanging="397"/>
      </w:pPr>
      <w:proofErr w:type="spellStart"/>
      <w:r w:rsidRPr="003F7F1E">
        <w:t>Giardina</w:t>
      </w:r>
      <w:proofErr w:type="spellEnd"/>
      <w:r w:rsidRPr="003F7F1E">
        <w:t>, Alexandro. 2012. “</w:t>
      </w:r>
      <w:proofErr w:type="spellStart"/>
      <w:r w:rsidRPr="003F7F1E">
        <w:t>Textures</w:t>
      </w:r>
      <w:proofErr w:type="spellEnd"/>
      <w:r w:rsidRPr="003F7F1E">
        <w:t xml:space="preserve"> et forme </w:t>
      </w:r>
      <w:proofErr w:type="spellStart"/>
      <w:r w:rsidRPr="003F7F1E">
        <w:t>dans</w:t>
      </w:r>
      <w:proofErr w:type="spellEnd"/>
      <w:r w:rsidRPr="003F7F1E">
        <w:t xml:space="preserve"> le premier </w:t>
      </w:r>
      <w:proofErr w:type="spellStart"/>
      <w:r w:rsidRPr="003F7F1E">
        <w:t>livre</w:t>
      </w:r>
      <w:proofErr w:type="spellEnd"/>
      <w:r w:rsidRPr="003F7F1E">
        <w:t xml:space="preserve"> de </w:t>
      </w:r>
      <w:proofErr w:type="spellStart"/>
      <w:r w:rsidRPr="003F7F1E">
        <w:t>motets</w:t>
      </w:r>
      <w:proofErr w:type="spellEnd"/>
      <w:r w:rsidRPr="003F7F1E">
        <w:t xml:space="preserve"> de Tomás Luis de Victoria”. En </w:t>
      </w:r>
      <w:r w:rsidRPr="003F7F1E">
        <w:rPr>
          <w:i/>
          <w:iCs/>
        </w:rPr>
        <w:t>Revista de Musicología</w:t>
      </w:r>
      <w:r w:rsidRPr="003F7F1E">
        <w:t>, vol. XXXV N º 1, pp. 183-203.</w:t>
      </w:r>
    </w:p>
    <w:p w14:paraId="4FCA56E3" w14:textId="77777777" w:rsidR="00BA6261" w:rsidRPr="003F7F1E" w:rsidRDefault="00BA6261" w:rsidP="00930B4F">
      <w:pPr>
        <w:pStyle w:val="Biblio"/>
        <w:spacing w:line="270" w:lineRule="exact"/>
        <w:ind w:left="397" w:hanging="397"/>
      </w:pPr>
      <w:r w:rsidRPr="003F7F1E">
        <w:t xml:space="preserve">Gombrich, Ernst. 1983. </w:t>
      </w:r>
      <w:r w:rsidRPr="003F7F1E">
        <w:rPr>
          <w:i/>
        </w:rPr>
        <w:t>Imágenes simbólicas</w:t>
      </w:r>
      <w:r w:rsidRPr="003F7F1E">
        <w:t>. Madrid: Alianza.</w:t>
      </w:r>
    </w:p>
    <w:p w14:paraId="20741C02" w14:textId="77777777" w:rsidR="00BA6261" w:rsidRPr="003F7F1E" w:rsidRDefault="00BA6261" w:rsidP="00930B4F">
      <w:pPr>
        <w:pStyle w:val="Biblio"/>
        <w:spacing w:line="270" w:lineRule="exact"/>
        <w:ind w:left="397" w:hanging="397"/>
        <w:rPr>
          <w:lang w:eastAsia="es-ES"/>
        </w:rPr>
      </w:pPr>
      <w:r w:rsidRPr="003F7F1E">
        <w:rPr>
          <w:lang w:eastAsia="es-ES"/>
        </w:rPr>
        <w:lastRenderedPageBreak/>
        <w:t>González Valle, José Vicente. 2000. “Música litúrgica con acompañamiento orquestal, 1750-1800</w:t>
      </w:r>
      <w:r w:rsidRPr="003F7F1E">
        <w:rPr>
          <w:i/>
          <w:lang w:eastAsia="es-ES"/>
        </w:rPr>
        <w:t xml:space="preserve">”. </w:t>
      </w:r>
      <w:r w:rsidRPr="003F7F1E">
        <w:rPr>
          <w:iCs/>
          <w:lang w:eastAsia="es-ES"/>
        </w:rPr>
        <w:t>En</w:t>
      </w:r>
      <w:r w:rsidRPr="003F7F1E">
        <w:rPr>
          <w:i/>
          <w:lang w:eastAsia="es-ES"/>
        </w:rPr>
        <w:t xml:space="preserve"> La música en España en el siglo XVIII</w:t>
      </w:r>
      <w:r w:rsidRPr="003F7F1E">
        <w:rPr>
          <w:lang w:eastAsia="es-ES"/>
        </w:rPr>
        <w:t>. Juan José Carreras y Malcolm Boyd (eds.). Madrid: Alianza.</w:t>
      </w:r>
    </w:p>
    <w:p w14:paraId="21632E87" w14:textId="77777777" w:rsidR="00BA6261" w:rsidRPr="003F7F1E" w:rsidRDefault="00BA6261" w:rsidP="00930B4F">
      <w:pPr>
        <w:pStyle w:val="Biblio"/>
        <w:spacing w:line="270" w:lineRule="exact"/>
        <w:ind w:left="397" w:hanging="397"/>
      </w:pPr>
      <w:proofErr w:type="spellStart"/>
      <w:r w:rsidRPr="003F7F1E">
        <w:t>Kühn</w:t>
      </w:r>
      <w:proofErr w:type="spellEnd"/>
      <w:r w:rsidRPr="003F7F1E">
        <w:t xml:space="preserve">, Clemens. </w:t>
      </w:r>
      <w:r w:rsidRPr="003F7F1E">
        <w:rPr>
          <w:smallCaps/>
        </w:rPr>
        <w:t xml:space="preserve">2003. </w:t>
      </w:r>
      <w:r w:rsidRPr="003F7F1E">
        <w:rPr>
          <w:i/>
        </w:rPr>
        <w:t>Historia de la composición musical en ejemplos comentados</w:t>
      </w:r>
      <w:r w:rsidRPr="003F7F1E">
        <w:t xml:space="preserve">. Cornellà de Llobregat: Idea </w:t>
      </w:r>
      <w:proofErr w:type="spellStart"/>
      <w:r w:rsidRPr="003F7F1E">
        <w:t>Books</w:t>
      </w:r>
      <w:proofErr w:type="spellEnd"/>
      <w:r w:rsidRPr="003F7F1E">
        <w:t>.</w:t>
      </w:r>
    </w:p>
    <w:p w14:paraId="74FCB48D" w14:textId="77777777" w:rsidR="00BA6261" w:rsidRPr="003F7F1E" w:rsidRDefault="00BA6261" w:rsidP="00930B4F">
      <w:pPr>
        <w:pStyle w:val="Biblio"/>
        <w:spacing w:line="270" w:lineRule="exact"/>
        <w:ind w:left="397" w:hanging="397"/>
      </w:pPr>
      <w:proofErr w:type="spellStart"/>
      <w:r w:rsidRPr="003F7F1E">
        <w:t>Kühn</w:t>
      </w:r>
      <w:proofErr w:type="spellEnd"/>
      <w:r w:rsidRPr="003F7F1E">
        <w:t xml:space="preserve">, Clemens. </w:t>
      </w:r>
      <w:r w:rsidRPr="003F7F1E">
        <w:rPr>
          <w:smallCaps/>
        </w:rPr>
        <w:t>2007.</w:t>
      </w:r>
      <w:r w:rsidRPr="003F7F1E">
        <w:t xml:space="preserve"> </w:t>
      </w:r>
      <w:r w:rsidRPr="003F7F1E">
        <w:rPr>
          <w:i/>
        </w:rPr>
        <w:t>Tratado de la forma musical.</w:t>
      </w:r>
      <w:r w:rsidRPr="003F7F1E">
        <w:t xml:space="preserve"> Madrid: </w:t>
      </w:r>
      <w:proofErr w:type="spellStart"/>
      <w:r w:rsidRPr="003F7F1E">
        <w:t>Mundimúsica</w:t>
      </w:r>
      <w:proofErr w:type="spellEnd"/>
      <w:r w:rsidRPr="003F7F1E">
        <w:t>.</w:t>
      </w:r>
    </w:p>
    <w:p w14:paraId="1DA77851" w14:textId="77777777" w:rsidR="00BA6261" w:rsidRPr="003F7F1E" w:rsidRDefault="00BA6261" w:rsidP="00930B4F">
      <w:pPr>
        <w:pStyle w:val="Biblio"/>
        <w:spacing w:line="270" w:lineRule="exact"/>
        <w:ind w:left="397" w:hanging="397"/>
      </w:pPr>
      <w:r w:rsidRPr="003F7F1E">
        <w:t xml:space="preserve">León, Luis. 2003. </w:t>
      </w:r>
      <w:r w:rsidRPr="003F7F1E">
        <w:rPr>
          <w:i/>
          <w:iCs/>
        </w:rPr>
        <w:t>El Cantar de los Cantares de Salomón. Interpretaciones literal y espiritual</w:t>
      </w:r>
      <w:r w:rsidRPr="003F7F1E">
        <w:t>. Ed. José María Becerra Hiraldo. Madrid: Cátedra.</w:t>
      </w:r>
    </w:p>
    <w:p w14:paraId="3CBF6EE7" w14:textId="77777777" w:rsidR="00BA6261" w:rsidRPr="003F7F1E" w:rsidRDefault="00BA6261" w:rsidP="00930B4F">
      <w:pPr>
        <w:pStyle w:val="Biblio"/>
        <w:spacing w:line="270" w:lineRule="exact"/>
        <w:ind w:left="397" w:hanging="397"/>
      </w:pPr>
      <w:r w:rsidRPr="003F7F1E">
        <w:t xml:space="preserve">Martín Valle, Jorge. 2012. “Simbolismo en la música de Tomás Luis de Victoria”. En </w:t>
      </w:r>
      <w:r w:rsidRPr="003F7F1E">
        <w:rPr>
          <w:i/>
          <w:iCs/>
        </w:rPr>
        <w:t>Revista de Musicología</w:t>
      </w:r>
      <w:r w:rsidRPr="003F7F1E">
        <w:t>, vol. XXXV N º 1, pp. 221-243.</w:t>
      </w:r>
    </w:p>
    <w:p w14:paraId="170E6598" w14:textId="77777777" w:rsidR="00BA6261" w:rsidRPr="003F7F1E" w:rsidRDefault="00BA6261" w:rsidP="00930B4F">
      <w:pPr>
        <w:pStyle w:val="Biblio"/>
        <w:spacing w:line="270" w:lineRule="exact"/>
        <w:ind w:left="397" w:hanging="397"/>
      </w:pPr>
      <w:r w:rsidRPr="003F7F1E">
        <w:t xml:space="preserve">Menéndez Pelayo, Marcelino. 1956. </w:t>
      </w:r>
      <w:r w:rsidRPr="003F7F1E">
        <w:rPr>
          <w:i/>
          <w:iCs/>
        </w:rPr>
        <w:t>La mística española</w:t>
      </w:r>
      <w:r w:rsidRPr="003F7F1E">
        <w:t>. Madrid: Aguado libreros.</w:t>
      </w:r>
    </w:p>
    <w:p w14:paraId="1E5C2B3F" w14:textId="77777777" w:rsidR="00BA6261" w:rsidRPr="003F7F1E" w:rsidRDefault="00BA6261" w:rsidP="00930B4F">
      <w:pPr>
        <w:pStyle w:val="Biblio"/>
        <w:spacing w:line="270" w:lineRule="exact"/>
        <w:ind w:left="397" w:hanging="397"/>
        <w:rPr>
          <w:rFonts w:eastAsia="SimSun" w:cs="Lucida Sans"/>
          <w:kern w:val="3"/>
          <w:lang w:val="en-US" w:eastAsia="zh-CN" w:bidi="hi-IN"/>
        </w:rPr>
      </w:pPr>
      <w:r w:rsidRPr="0075001C">
        <w:rPr>
          <w:rFonts w:eastAsia="SimSun" w:cs="Lucida Sans"/>
          <w:kern w:val="3"/>
          <w:lang w:val="en-US" w:eastAsia="zh-CN" w:bidi="hi-IN"/>
        </w:rPr>
        <w:t xml:space="preserve">Monson, C. A. 2002. </w:t>
      </w:r>
      <w:r w:rsidRPr="003F7F1E">
        <w:rPr>
          <w:rFonts w:eastAsia="SimSun" w:cs="Lucida Sans"/>
          <w:kern w:val="3"/>
          <w:lang w:val="en-US" w:eastAsia="zh-CN" w:bidi="hi-IN"/>
        </w:rPr>
        <w:t xml:space="preserve">“The Council of Trent revisited”. En </w:t>
      </w:r>
      <w:r w:rsidRPr="003F7F1E">
        <w:rPr>
          <w:rFonts w:eastAsia="SimSun" w:cs="Lucida Sans"/>
          <w:i/>
          <w:iCs/>
          <w:kern w:val="3"/>
          <w:lang w:val="en-US" w:eastAsia="zh-CN" w:bidi="hi-IN"/>
        </w:rPr>
        <w:t>Journal of the American Musicological Society</w:t>
      </w:r>
      <w:r w:rsidRPr="003F7F1E">
        <w:rPr>
          <w:rFonts w:eastAsia="SimSun" w:cs="Lucida Sans"/>
          <w:kern w:val="3"/>
          <w:lang w:val="en-US" w:eastAsia="zh-CN" w:bidi="hi-IN"/>
        </w:rPr>
        <w:t>, vol. 55, n º 1, pp. 1-37.</w:t>
      </w:r>
    </w:p>
    <w:p w14:paraId="50F3DE1C" w14:textId="77777777" w:rsidR="00BA6261" w:rsidRPr="003F7F1E" w:rsidRDefault="00BA6261" w:rsidP="00930B4F">
      <w:pPr>
        <w:pStyle w:val="Biblio"/>
        <w:spacing w:line="270" w:lineRule="exact"/>
        <w:ind w:left="397" w:hanging="397"/>
      </w:pPr>
      <w:r w:rsidRPr="003F7F1E">
        <w:t xml:space="preserve">Pedrell, Felipe. 2011. </w:t>
      </w:r>
      <w:r w:rsidRPr="003F7F1E">
        <w:rPr>
          <w:i/>
          <w:iCs/>
        </w:rPr>
        <w:t>Tomás Luis de Victoria</w:t>
      </w:r>
      <w:r w:rsidRPr="003F7F1E">
        <w:t xml:space="preserve">. Valladolid: </w:t>
      </w:r>
      <w:proofErr w:type="spellStart"/>
      <w:r w:rsidRPr="003F7F1E">
        <w:t>Maxtor</w:t>
      </w:r>
      <w:proofErr w:type="spellEnd"/>
      <w:r w:rsidRPr="003F7F1E">
        <w:t>.</w:t>
      </w:r>
    </w:p>
    <w:p w14:paraId="369CCA4A" w14:textId="77777777" w:rsidR="00BA6261" w:rsidRPr="003F7F1E" w:rsidRDefault="00BA6261" w:rsidP="00930B4F">
      <w:pPr>
        <w:pStyle w:val="Biblio"/>
        <w:spacing w:line="270" w:lineRule="exact"/>
        <w:ind w:left="397" w:hanging="397"/>
      </w:pPr>
      <w:r w:rsidRPr="003F7F1E">
        <w:t xml:space="preserve">Rodilla León, Francisco. (2012). “Algunas precisiones sobra la importancia del Concilio de Trento en Tomás Luis de Victoria y otros polifonistas de finales del siglo XVI y principios del siglo XVII”. En </w:t>
      </w:r>
      <w:r w:rsidRPr="003F7F1E">
        <w:rPr>
          <w:i/>
          <w:iCs/>
        </w:rPr>
        <w:t>Revista de Musicología</w:t>
      </w:r>
      <w:r w:rsidRPr="003F7F1E">
        <w:t>, vol. XXXV N º 1, pp. 103-131.</w:t>
      </w:r>
    </w:p>
    <w:p w14:paraId="380944DC" w14:textId="77777777" w:rsidR="00BA6261" w:rsidRPr="003F7F1E" w:rsidRDefault="00BA6261" w:rsidP="00930B4F">
      <w:pPr>
        <w:pStyle w:val="Biblio"/>
        <w:spacing w:line="270" w:lineRule="exact"/>
        <w:ind w:left="397" w:hanging="397"/>
      </w:pPr>
      <w:r w:rsidRPr="003F7F1E">
        <w:t xml:space="preserve">Rubio, Samuel. 2012. </w:t>
      </w:r>
      <w:r w:rsidRPr="003F7F1E">
        <w:rPr>
          <w:i/>
          <w:iCs/>
        </w:rPr>
        <w:t>Estudios sobre Tomás Luis de Victoria</w:t>
      </w:r>
      <w:r w:rsidRPr="003F7F1E">
        <w:t>, Ed. José Sierra, Madrid: Sociedad Española de Musicología.</w:t>
      </w:r>
    </w:p>
    <w:p w14:paraId="56A38CCE" w14:textId="77777777" w:rsidR="00BA6261" w:rsidRPr="003F7F1E" w:rsidRDefault="00BA6261" w:rsidP="00930B4F">
      <w:pPr>
        <w:pStyle w:val="Biblio"/>
        <w:spacing w:line="270" w:lineRule="exact"/>
        <w:ind w:left="397" w:hanging="397"/>
      </w:pPr>
      <w:r w:rsidRPr="003F7F1E">
        <w:t xml:space="preserve">Soler, Josep. 2017. </w:t>
      </w:r>
      <w:r w:rsidRPr="003F7F1E">
        <w:rPr>
          <w:i/>
          <w:iCs/>
        </w:rPr>
        <w:t>Tomás Luis de Victoria: música en la ciudad celeste.</w:t>
      </w:r>
      <w:r w:rsidRPr="003F7F1E">
        <w:t xml:space="preserve"> Barcelona: Antoni Bosch editor.</w:t>
      </w:r>
    </w:p>
    <w:p w14:paraId="5B5D8F5B" w14:textId="77777777" w:rsidR="00BA6261" w:rsidRPr="003F7F1E" w:rsidRDefault="00BA6261" w:rsidP="00930B4F">
      <w:pPr>
        <w:pStyle w:val="Biblio"/>
        <w:spacing w:line="270" w:lineRule="exact"/>
        <w:ind w:left="397" w:hanging="397"/>
      </w:pPr>
      <w:r w:rsidRPr="003F7F1E">
        <w:t xml:space="preserve">Stevenson, Robert. 1939. “Estudio biográfico y estilístico de T. L. de Victoria”. En </w:t>
      </w:r>
      <w:r w:rsidRPr="003F7F1E">
        <w:rPr>
          <w:i/>
          <w:iCs/>
        </w:rPr>
        <w:t>Revista musical chilena</w:t>
      </w:r>
      <w:r w:rsidRPr="003F7F1E">
        <w:t>.</w:t>
      </w:r>
    </w:p>
    <w:p w14:paraId="2F516BB4" w14:textId="77777777" w:rsidR="00BA6261" w:rsidRPr="003F7F1E" w:rsidRDefault="00BA6261" w:rsidP="00930B4F">
      <w:pPr>
        <w:pStyle w:val="Biblio"/>
        <w:spacing w:line="270" w:lineRule="exact"/>
        <w:ind w:left="397" w:hanging="397"/>
      </w:pPr>
      <w:r w:rsidRPr="003F7F1E">
        <w:t xml:space="preserve">Suárez García, José Ignacio. 2012. “El embellecimiento retórico en el </w:t>
      </w:r>
      <w:proofErr w:type="spellStart"/>
      <w:r w:rsidRPr="003F7F1E">
        <w:rPr>
          <w:i/>
          <w:iCs/>
        </w:rPr>
        <w:t>Officium</w:t>
      </w:r>
      <w:proofErr w:type="spellEnd"/>
      <w:r w:rsidRPr="003F7F1E">
        <w:rPr>
          <w:i/>
          <w:iCs/>
        </w:rPr>
        <w:t xml:space="preserve"> </w:t>
      </w:r>
      <w:proofErr w:type="spellStart"/>
      <w:r w:rsidRPr="003F7F1E">
        <w:rPr>
          <w:i/>
          <w:iCs/>
        </w:rPr>
        <w:t>Defunctorum</w:t>
      </w:r>
      <w:proofErr w:type="spellEnd"/>
      <w:r w:rsidRPr="003F7F1E">
        <w:t xml:space="preserve"> de Tomás Luis de Victoria”, </w:t>
      </w:r>
      <w:r w:rsidRPr="003F7F1E">
        <w:rPr>
          <w:i/>
          <w:iCs/>
        </w:rPr>
        <w:t>Revista de Musicología</w:t>
      </w:r>
      <w:r w:rsidRPr="003F7F1E">
        <w:t>, vol. XXXV N º 1, pp. 263-297.</w:t>
      </w:r>
    </w:p>
    <w:p w14:paraId="619DA378" w14:textId="2903BE90" w:rsidR="00BA6261" w:rsidRPr="003F7F1E" w:rsidRDefault="003F7F1E" w:rsidP="00930B4F">
      <w:pPr>
        <w:pStyle w:val="Biblio"/>
        <w:spacing w:line="270" w:lineRule="exact"/>
        <w:ind w:left="397" w:hanging="397"/>
      </w:pPr>
      <w:r w:rsidRPr="003F7F1E">
        <w:t>Vela González, Marta.</w:t>
      </w:r>
      <w:r w:rsidR="00BA6261" w:rsidRPr="003F7F1E">
        <w:t xml:space="preserve"> 2019. </w:t>
      </w:r>
      <w:r w:rsidR="00BA6261" w:rsidRPr="003F7F1E">
        <w:rPr>
          <w:i/>
          <w:iCs/>
        </w:rPr>
        <w:t>Correspondencias entre música y palabra</w:t>
      </w:r>
      <w:r w:rsidR="00BA6261" w:rsidRPr="003F7F1E">
        <w:t>. Vigo: Academia del Hispanismo.</w:t>
      </w:r>
    </w:p>
    <w:p w14:paraId="77950C94" w14:textId="77777777" w:rsidR="00BA6261" w:rsidRPr="003F7F1E" w:rsidRDefault="00BA6261" w:rsidP="00930B4F">
      <w:pPr>
        <w:pStyle w:val="Biblio"/>
        <w:spacing w:line="270" w:lineRule="exact"/>
        <w:ind w:left="397" w:hanging="397"/>
      </w:pPr>
      <w:r w:rsidRPr="003F7F1E">
        <w:t xml:space="preserve">Vega Cernuda, Daniel. 2012. “¿Manierismo en Tomás Luis de Victoria?”. En </w:t>
      </w:r>
      <w:r w:rsidRPr="003F7F1E">
        <w:rPr>
          <w:i/>
          <w:iCs/>
        </w:rPr>
        <w:t>Revista de Musicología</w:t>
      </w:r>
      <w:r w:rsidRPr="003F7F1E">
        <w:t>, vol. XXXV N º 1, pp. 131-155.</w:t>
      </w:r>
    </w:p>
    <w:p w14:paraId="2C108FBD" w14:textId="22541400" w:rsidR="00BA6261" w:rsidRPr="003F7F1E" w:rsidRDefault="00BA6261" w:rsidP="00930B4F">
      <w:pPr>
        <w:pStyle w:val="Biblio"/>
        <w:spacing w:line="270" w:lineRule="exact"/>
        <w:ind w:left="397" w:hanging="397"/>
        <w:rPr>
          <w:lang w:eastAsia="es-ES"/>
        </w:rPr>
      </w:pPr>
      <w:r w:rsidRPr="003F7F1E">
        <w:t xml:space="preserve">Villalpando: </w:t>
      </w:r>
      <w:proofErr w:type="spellStart"/>
      <w:r w:rsidRPr="003F7F1E">
        <w:rPr>
          <w:i/>
          <w:iCs/>
          <w:lang w:eastAsia="es-ES"/>
        </w:rPr>
        <w:t>Hieronymi</w:t>
      </w:r>
      <w:proofErr w:type="spellEnd"/>
      <w:r w:rsidRPr="003F7F1E">
        <w:rPr>
          <w:i/>
          <w:iCs/>
          <w:lang w:eastAsia="es-ES"/>
        </w:rPr>
        <w:t xml:space="preserve"> </w:t>
      </w:r>
      <w:proofErr w:type="spellStart"/>
      <w:r w:rsidRPr="003F7F1E">
        <w:rPr>
          <w:i/>
          <w:iCs/>
          <w:lang w:eastAsia="es-ES"/>
        </w:rPr>
        <w:t>Pradi</w:t>
      </w:r>
      <w:proofErr w:type="spellEnd"/>
      <w:r w:rsidRPr="003F7F1E">
        <w:rPr>
          <w:i/>
          <w:iCs/>
          <w:lang w:eastAsia="es-ES"/>
        </w:rPr>
        <w:t xml:space="preserve"> et </w:t>
      </w:r>
      <w:proofErr w:type="spellStart"/>
      <w:r w:rsidRPr="003F7F1E">
        <w:rPr>
          <w:i/>
          <w:iCs/>
          <w:lang w:eastAsia="es-ES"/>
        </w:rPr>
        <w:t>Ioannis</w:t>
      </w:r>
      <w:proofErr w:type="spellEnd"/>
      <w:r w:rsidRPr="003F7F1E">
        <w:rPr>
          <w:i/>
          <w:iCs/>
          <w:lang w:eastAsia="es-ES"/>
        </w:rPr>
        <w:t xml:space="preserve"> </w:t>
      </w:r>
      <w:proofErr w:type="spellStart"/>
      <w:r w:rsidRPr="003F7F1E">
        <w:rPr>
          <w:i/>
          <w:iCs/>
          <w:lang w:eastAsia="es-ES"/>
        </w:rPr>
        <w:t>Baptistae</w:t>
      </w:r>
      <w:proofErr w:type="spellEnd"/>
      <w:r w:rsidRPr="003F7F1E">
        <w:rPr>
          <w:i/>
          <w:iCs/>
          <w:lang w:eastAsia="es-ES"/>
        </w:rPr>
        <w:t xml:space="preserve"> </w:t>
      </w:r>
      <w:proofErr w:type="spellStart"/>
      <w:r w:rsidRPr="003F7F1E">
        <w:rPr>
          <w:i/>
          <w:iCs/>
          <w:lang w:eastAsia="es-ES"/>
        </w:rPr>
        <w:t>Villalpandi</w:t>
      </w:r>
      <w:proofErr w:type="spellEnd"/>
      <w:r w:rsidRPr="003F7F1E">
        <w:rPr>
          <w:i/>
          <w:iCs/>
          <w:lang w:eastAsia="es-ES"/>
        </w:rPr>
        <w:t xml:space="preserve"> e </w:t>
      </w:r>
      <w:proofErr w:type="spellStart"/>
      <w:r w:rsidRPr="003F7F1E">
        <w:rPr>
          <w:i/>
          <w:iCs/>
          <w:lang w:eastAsia="es-ES"/>
        </w:rPr>
        <w:t>Societate</w:t>
      </w:r>
      <w:proofErr w:type="spellEnd"/>
      <w:r w:rsidRPr="003F7F1E">
        <w:rPr>
          <w:i/>
          <w:iCs/>
          <w:lang w:eastAsia="es-ES"/>
        </w:rPr>
        <w:t xml:space="preserve"> </w:t>
      </w:r>
      <w:proofErr w:type="spellStart"/>
      <w:r w:rsidRPr="003F7F1E">
        <w:rPr>
          <w:i/>
          <w:iCs/>
          <w:lang w:eastAsia="es-ES"/>
        </w:rPr>
        <w:t>Iesu</w:t>
      </w:r>
      <w:proofErr w:type="spellEnd"/>
      <w:r w:rsidRPr="003F7F1E">
        <w:rPr>
          <w:i/>
          <w:iCs/>
          <w:lang w:eastAsia="es-ES"/>
        </w:rPr>
        <w:t xml:space="preserve"> in </w:t>
      </w:r>
      <w:proofErr w:type="spellStart"/>
      <w:r w:rsidRPr="003F7F1E">
        <w:rPr>
          <w:i/>
          <w:iCs/>
          <w:lang w:eastAsia="es-ES"/>
        </w:rPr>
        <w:t>Ezechielem</w:t>
      </w:r>
      <w:proofErr w:type="spellEnd"/>
      <w:r w:rsidRPr="003F7F1E">
        <w:rPr>
          <w:i/>
          <w:iCs/>
          <w:lang w:eastAsia="es-ES"/>
        </w:rPr>
        <w:t xml:space="preserve"> </w:t>
      </w:r>
      <w:proofErr w:type="spellStart"/>
      <w:r w:rsidRPr="003F7F1E">
        <w:rPr>
          <w:i/>
          <w:iCs/>
          <w:lang w:eastAsia="es-ES"/>
        </w:rPr>
        <w:t>explanationes</w:t>
      </w:r>
      <w:proofErr w:type="spellEnd"/>
      <w:r w:rsidRPr="003F7F1E">
        <w:rPr>
          <w:i/>
          <w:iCs/>
          <w:lang w:eastAsia="es-ES"/>
        </w:rPr>
        <w:t xml:space="preserve"> et </w:t>
      </w:r>
      <w:proofErr w:type="spellStart"/>
      <w:r w:rsidRPr="003F7F1E">
        <w:rPr>
          <w:i/>
          <w:iCs/>
          <w:lang w:eastAsia="es-ES"/>
        </w:rPr>
        <w:t>Apparatus</w:t>
      </w:r>
      <w:proofErr w:type="spellEnd"/>
      <w:r w:rsidRPr="003F7F1E">
        <w:rPr>
          <w:i/>
          <w:iCs/>
          <w:lang w:eastAsia="es-ES"/>
        </w:rPr>
        <w:t xml:space="preserve"> </w:t>
      </w:r>
      <w:proofErr w:type="spellStart"/>
      <w:r w:rsidRPr="003F7F1E">
        <w:rPr>
          <w:i/>
          <w:iCs/>
          <w:lang w:eastAsia="es-ES"/>
        </w:rPr>
        <w:t>Urbis</w:t>
      </w:r>
      <w:proofErr w:type="spellEnd"/>
      <w:r w:rsidRPr="003F7F1E">
        <w:rPr>
          <w:i/>
          <w:iCs/>
          <w:lang w:eastAsia="es-ES"/>
        </w:rPr>
        <w:t xml:space="preserve">, ac </w:t>
      </w:r>
      <w:proofErr w:type="spellStart"/>
      <w:r w:rsidRPr="003F7F1E">
        <w:rPr>
          <w:i/>
          <w:iCs/>
          <w:lang w:eastAsia="es-ES"/>
        </w:rPr>
        <w:t>Templi</w:t>
      </w:r>
      <w:proofErr w:type="spellEnd"/>
      <w:r w:rsidRPr="003F7F1E">
        <w:rPr>
          <w:i/>
          <w:iCs/>
          <w:lang w:eastAsia="es-ES"/>
        </w:rPr>
        <w:t xml:space="preserve"> </w:t>
      </w:r>
      <w:proofErr w:type="spellStart"/>
      <w:r w:rsidRPr="003F7F1E">
        <w:rPr>
          <w:i/>
          <w:iCs/>
          <w:lang w:eastAsia="es-ES"/>
        </w:rPr>
        <w:t>Hierosolymitani</w:t>
      </w:r>
      <w:proofErr w:type="spellEnd"/>
      <w:r w:rsidRPr="003F7F1E">
        <w:rPr>
          <w:i/>
          <w:iCs/>
          <w:lang w:eastAsia="es-ES"/>
        </w:rPr>
        <w:t xml:space="preserve">. </w:t>
      </w:r>
      <w:r w:rsidRPr="003F7F1E">
        <w:rPr>
          <w:lang w:eastAsia="es-ES"/>
        </w:rPr>
        <w:t xml:space="preserve">Consultado el 2 de diciembre de 2019, </w:t>
      </w:r>
      <w:hyperlink r:id="rId26" w:history="1">
        <w:r w:rsidRPr="003F7F1E">
          <w:rPr>
            <w:rStyle w:val="Hipervnculo"/>
            <w:color w:val="auto"/>
            <w:szCs w:val="20"/>
            <w:u w:val="none"/>
            <w:lang w:eastAsia="es-ES"/>
          </w:rPr>
          <w:t>https://www.e-rara.ch/zut/con</w:t>
        </w:r>
        <w:r w:rsidR="003F7F1E">
          <w:rPr>
            <w:rStyle w:val="Hipervnculo"/>
            <w:color w:val="auto"/>
            <w:szCs w:val="20"/>
            <w:u w:val="none"/>
            <w:lang w:eastAsia="es-ES"/>
          </w:rPr>
          <w:softHyphen/>
        </w:r>
        <w:r w:rsidRPr="003F7F1E">
          <w:rPr>
            <w:rStyle w:val="Hipervnculo"/>
            <w:color w:val="auto"/>
            <w:szCs w:val="20"/>
            <w:u w:val="none"/>
            <w:lang w:eastAsia="es-ES"/>
          </w:rPr>
          <w:t>tent/struc</w:t>
        </w:r>
        <w:r w:rsidR="003F7F1E">
          <w:rPr>
            <w:rStyle w:val="Hipervnculo"/>
            <w:color w:val="auto"/>
            <w:szCs w:val="20"/>
            <w:u w:val="none"/>
            <w:lang w:eastAsia="es-ES"/>
          </w:rPr>
          <w:softHyphen/>
        </w:r>
        <w:r w:rsidRPr="003F7F1E">
          <w:rPr>
            <w:rStyle w:val="Hipervnculo"/>
            <w:color w:val="auto"/>
            <w:szCs w:val="20"/>
            <w:u w:val="none"/>
            <w:lang w:eastAsia="es-ES"/>
          </w:rPr>
          <w:t>ture/3799530</w:t>
        </w:r>
      </w:hyperlink>
    </w:p>
    <w:p w14:paraId="126716D0" w14:textId="6A077CCA" w:rsidR="00BA6261" w:rsidRPr="003F7F1E" w:rsidRDefault="00BA6261" w:rsidP="00930B4F">
      <w:pPr>
        <w:pStyle w:val="Biblio"/>
        <w:spacing w:line="270" w:lineRule="exact"/>
        <w:ind w:left="397" w:hanging="397"/>
        <w:rPr>
          <w:lang w:eastAsia="es-ES"/>
        </w:rPr>
      </w:pPr>
      <w:r w:rsidRPr="003F7F1E">
        <w:rPr>
          <w:i/>
          <w:iCs/>
          <w:lang w:eastAsia="es-ES"/>
        </w:rPr>
        <w:t>Concilio de Trento.</w:t>
      </w:r>
      <w:r w:rsidRPr="003F7F1E">
        <w:rPr>
          <w:lang w:eastAsia="es-ES"/>
        </w:rPr>
        <w:t xml:space="preserve"> Consultado el 15 de noviembre de 2019, </w:t>
      </w:r>
      <w:hyperlink r:id="rId27" w:history="1">
        <w:r w:rsidRPr="003F7F1E">
          <w:rPr>
            <w:rStyle w:val="Hipervnculo"/>
            <w:color w:val="auto"/>
            <w:szCs w:val="20"/>
            <w:u w:val="none"/>
            <w:lang w:eastAsia="es-ES"/>
          </w:rPr>
          <w:t>http://www.intra</w:t>
        </w:r>
        <w:r w:rsidR="00DE146E" w:rsidRPr="003F7F1E">
          <w:rPr>
            <w:rStyle w:val="Hipervnculo"/>
            <w:color w:val="auto"/>
            <w:szCs w:val="20"/>
            <w:u w:val="none"/>
            <w:lang w:eastAsia="es-ES"/>
          </w:rPr>
          <w:softHyphen/>
        </w:r>
        <w:r w:rsidRPr="003F7F1E">
          <w:rPr>
            <w:rStyle w:val="Hipervnculo"/>
            <w:color w:val="auto"/>
            <w:szCs w:val="20"/>
            <w:u w:val="none"/>
            <w:lang w:eastAsia="es-ES"/>
          </w:rPr>
          <w:t>text.com/IXT/ES</w:t>
        </w:r>
        <w:r w:rsidR="003F7F1E" w:rsidRPr="003F7F1E">
          <w:rPr>
            <w:rStyle w:val="Hipervnculo"/>
            <w:color w:val="auto"/>
            <w:szCs w:val="20"/>
            <w:u w:val="none"/>
            <w:lang w:eastAsia="es-ES"/>
          </w:rPr>
          <w:softHyphen/>
        </w:r>
        <w:r w:rsidRPr="003F7F1E">
          <w:rPr>
            <w:rStyle w:val="Hipervnculo"/>
            <w:color w:val="auto"/>
            <w:szCs w:val="20"/>
            <w:u w:val="none"/>
            <w:lang w:eastAsia="es-ES"/>
          </w:rPr>
          <w:t>L0057/2W.HTM</w:t>
        </w:r>
      </w:hyperlink>
    </w:p>
    <w:p w14:paraId="17E2D22D" w14:textId="4719E7A6" w:rsidR="00BA6261" w:rsidRPr="003F7F1E" w:rsidRDefault="00BA6261" w:rsidP="00930B4F">
      <w:pPr>
        <w:pStyle w:val="Biblio"/>
        <w:spacing w:line="270" w:lineRule="exact"/>
        <w:ind w:left="397" w:hanging="397"/>
      </w:pPr>
      <w:r w:rsidRPr="003F7F1E">
        <w:rPr>
          <w:i/>
          <w:iCs/>
          <w:lang w:eastAsia="es-ES"/>
        </w:rPr>
        <w:lastRenderedPageBreak/>
        <w:t xml:space="preserve">Ratio </w:t>
      </w:r>
      <w:proofErr w:type="spellStart"/>
      <w:r w:rsidRPr="003F7F1E">
        <w:rPr>
          <w:i/>
          <w:iCs/>
          <w:lang w:eastAsia="es-ES"/>
        </w:rPr>
        <w:t>Studiorum</w:t>
      </w:r>
      <w:proofErr w:type="spellEnd"/>
      <w:r w:rsidRPr="003F7F1E">
        <w:rPr>
          <w:lang w:eastAsia="es-ES"/>
        </w:rPr>
        <w:t xml:space="preserve">. Consultado el 18 de noviembre de 2018, </w:t>
      </w:r>
      <w:r w:rsidRPr="003F7F1E">
        <w:fldChar w:fldCharType="begin"/>
      </w:r>
      <w:r w:rsidRPr="003F7F1E">
        <w:instrText xml:space="preserve"> HYPERLINK "https://www.google.com/url?sa=t&amp;rct=j&amp;q=&amp;esrc=s&amp;source=web&amp;cd=1&amp;ved=2ahUKEwjh5Ou2l4voAhWBAGMBHeb5BnUQFjAAegQIBhAB&amp;url=http%3A%2F%2Fpedagogiaignaciana.com%2FGetFile.ashx%3FIdDocumento%3D122&amp;usg=AOvVaw1xZNwD_PW-fxH-LD_vQxH_" </w:instrText>
      </w:r>
      <w:r w:rsidRPr="003F7F1E">
        <w:fldChar w:fldCharType="separate"/>
      </w:r>
      <w:r w:rsidRPr="003F7F1E">
        <w:t>http://www.</w:t>
      </w:r>
      <w:r w:rsidRPr="003F7F1E">
        <w:rPr>
          <w:rStyle w:val="CitaHTML"/>
          <w:szCs w:val="20"/>
        </w:rPr>
        <w:t>pedago</w:t>
      </w:r>
      <w:r w:rsidR="003F7F1E">
        <w:rPr>
          <w:rStyle w:val="CitaHTML"/>
          <w:szCs w:val="20"/>
        </w:rPr>
        <w:softHyphen/>
      </w:r>
      <w:r w:rsidRPr="003F7F1E">
        <w:rPr>
          <w:rStyle w:val="CitaHTML"/>
          <w:szCs w:val="20"/>
        </w:rPr>
        <w:t>giaigna</w:t>
      </w:r>
      <w:r w:rsidR="003F7F1E">
        <w:rPr>
          <w:rStyle w:val="CitaHTML"/>
          <w:szCs w:val="20"/>
        </w:rPr>
        <w:softHyphen/>
      </w:r>
      <w:r w:rsidRPr="003F7F1E">
        <w:rPr>
          <w:rStyle w:val="CitaHTML"/>
          <w:szCs w:val="20"/>
        </w:rPr>
        <w:t>ciana.com</w:t>
      </w:r>
    </w:p>
    <w:p w14:paraId="73A5CD0E" w14:textId="77777777" w:rsidR="00BA6261" w:rsidRPr="003F7F1E" w:rsidRDefault="00BA6261" w:rsidP="00930B4F">
      <w:pPr>
        <w:pStyle w:val="Biblio"/>
        <w:ind w:left="397" w:hanging="397"/>
      </w:pPr>
      <w:r w:rsidRPr="003F7F1E">
        <w:fldChar w:fldCharType="end"/>
      </w:r>
    </w:p>
    <w:p w14:paraId="74B701A6" w14:textId="77777777" w:rsidR="00A97C73" w:rsidRPr="00E91286" w:rsidRDefault="00A97C73" w:rsidP="005B1BBF">
      <w:pPr>
        <w:spacing w:before="0" w:after="0"/>
        <w:rPr>
          <w:color w:val="000000" w:themeColor="text1"/>
        </w:rPr>
      </w:pPr>
    </w:p>
    <w:p w14:paraId="138A9A19" w14:textId="77777777" w:rsidR="00BA6261" w:rsidRDefault="00BA6261" w:rsidP="005B1BBF">
      <w:pPr>
        <w:spacing w:before="0" w:after="0"/>
        <w:ind w:left="340" w:hanging="340"/>
        <w:jc w:val="right"/>
      </w:pPr>
      <w:r w:rsidRPr="00BA6261">
        <w:t xml:space="preserve">Marta Vela González </w:t>
      </w:r>
    </w:p>
    <w:p w14:paraId="61BE666D" w14:textId="199FEDAC" w:rsidR="00261FDA" w:rsidRPr="00261FDA" w:rsidRDefault="00BA6261" w:rsidP="005B1BBF">
      <w:pPr>
        <w:spacing w:before="0" w:after="0"/>
        <w:ind w:left="340" w:hanging="340"/>
        <w:jc w:val="right"/>
        <w:rPr>
          <w:rFonts w:cs="Times"/>
          <w:sz w:val="20"/>
          <w:szCs w:val="20"/>
        </w:rPr>
      </w:pPr>
      <w:r w:rsidRPr="00BA6261">
        <w:rPr>
          <w:rFonts w:cs="Times"/>
          <w:sz w:val="20"/>
          <w:szCs w:val="20"/>
        </w:rPr>
        <w:t>Facultad de Humanidades y Ciencias Sociales</w:t>
      </w:r>
    </w:p>
    <w:p w14:paraId="606C44DA" w14:textId="2FADC81E" w:rsidR="00261FDA" w:rsidRPr="00261FDA" w:rsidRDefault="00BA6261" w:rsidP="005B1BBF">
      <w:pPr>
        <w:spacing w:before="0" w:after="0"/>
        <w:ind w:left="340" w:hanging="340"/>
        <w:jc w:val="right"/>
        <w:rPr>
          <w:rFonts w:cs="Times"/>
          <w:sz w:val="20"/>
          <w:szCs w:val="20"/>
        </w:rPr>
      </w:pPr>
      <w:r w:rsidRPr="00BA6261">
        <w:rPr>
          <w:rFonts w:cs="Times"/>
          <w:sz w:val="20"/>
          <w:szCs w:val="20"/>
        </w:rPr>
        <w:t>Universidad Internacional de La Rioja</w:t>
      </w:r>
    </w:p>
    <w:p w14:paraId="349A568F" w14:textId="264F1FB8" w:rsidR="00261FDA" w:rsidRPr="00261FDA" w:rsidRDefault="00BA6261" w:rsidP="005B1BBF">
      <w:pPr>
        <w:spacing w:before="0" w:after="0"/>
        <w:ind w:left="340" w:hanging="340"/>
        <w:jc w:val="right"/>
        <w:rPr>
          <w:rFonts w:cs="Times"/>
          <w:sz w:val="20"/>
          <w:szCs w:val="20"/>
        </w:rPr>
      </w:pPr>
      <w:r>
        <w:rPr>
          <w:rFonts w:cs="Times"/>
          <w:sz w:val="20"/>
          <w:szCs w:val="20"/>
        </w:rPr>
        <w:t>Avenida de la Paz, 137</w:t>
      </w:r>
    </w:p>
    <w:p w14:paraId="1FF76CFD" w14:textId="608F41B1" w:rsidR="00261FDA" w:rsidRPr="00261FDA" w:rsidRDefault="00BA6261" w:rsidP="005B1BBF">
      <w:pPr>
        <w:spacing w:before="0" w:after="0"/>
        <w:ind w:left="340" w:hanging="340"/>
        <w:jc w:val="right"/>
        <w:rPr>
          <w:rFonts w:cs="Times"/>
          <w:sz w:val="20"/>
          <w:szCs w:val="20"/>
        </w:rPr>
      </w:pPr>
      <w:r w:rsidRPr="00BA6261">
        <w:rPr>
          <w:rFonts w:cs="Times"/>
          <w:sz w:val="20"/>
          <w:szCs w:val="20"/>
        </w:rPr>
        <w:t>26006 Logroño</w:t>
      </w:r>
      <w:r w:rsidR="003E3D95">
        <w:rPr>
          <w:rFonts w:cs="Times"/>
          <w:sz w:val="20"/>
          <w:szCs w:val="20"/>
        </w:rPr>
        <w:t xml:space="preserve"> (España)</w:t>
      </w:r>
    </w:p>
    <w:p w14:paraId="5B9DD0AA" w14:textId="4BAD702E" w:rsidR="00261FDA" w:rsidRPr="00261FDA" w:rsidRDefault="00BA6261" w:rsidP="005B1BBF">
      <w:pPr>
        <w:spacing w:before="0" w:after="0"/>
        <w:ind w:left="340" w:hanging="340"/>
        <w:jc w:val="right"/>
        <w:rPr>
          <w:rFonts w:cs="Times"/>
          <w:sz w:val="20"/>
          <w:szCs w:val="20"/>
        </w:rPr>
      </w:pPr>
      <w:r w:rsidRPr="00BA6261">
        <w:rPr>
          <w:rFonts w:cs="Times"/>
          <w:sz w:val="20"/>
          <w:szCs w:val="20"/>
        </w:rPr>
        <w:t>https://orcid.org/0000-0002-5700-6767</w:t>
      </w:r>
    </w:p>
    <w:p w14:paraId="505AF594" w14:textId="77777777" w:rsidR="00261FDA" w:rsidRPr="00261FDA" w:rsidRDefault="00261FDA" w:rsidP="005B1BBF">
      <w:pPr>
        <w:spacing w:before="0" w:after="0"/>
        <w:ind w:left="340" w:hanging="340"/>
        <w:jc w:val="right"/>
        <w:rPr>
          <w:rFonts w:cs="Times"/>
          <w:sz w:val="20"/>
          <w:szCs w:val="20"/>
        </w:rPr>
      </w:pPr>
    </w:p>
    <w:p w14:paraId="1EF5A229" w14:textId="77777777" w:rsidR="00E76DCA" w:rsidRPr="00476F43" w:rsidRDefault="00E76DCA" w:rsidP="005B1BBF">
      <w:pPr>
        <w:spacing w:before="0" w:after="0"/>
        <w:ind w:left="340" w:hanging="340"/>
        <w:jc w:val="right"/>
        <w:rPr>
          <w:sz w:val="20"/>
          <w:szCs w:val="20"/>
        </w:rPr>
      </w:pPr>
    </w:p>
    <w:sectPr w:rsidR="00E76DCA" w:rsidRPr="00476F43" w:rsidSect="00930B4F">
      <w:headerReference w:type="even" r:id="rId28"/>
      <w:headerReference w:type="default" r:id="rId29"/>
      <w:footerReference w:type="even" r:id="rId30"/>
      <w:footerReference w:type="default" r:id="rId31"/>
      <w:headerReference w:type="first" r:id="rId32"/>
      <w:footnotePr>
        <w:numRestart w:val="eachSect"/>
      </w:footnotePr>
      <w:type w:val="oddPage"/>
      <w:pgSz w:w="9639" w:h="13608" w:code="9"/>
      <w:pgMar w:top="1701" w:right="1361" w:bottom="1418" w:left="1304" w:header="1077" w:footer="170" w:gutter="0"/>
      <w:pgNumType w:start="443"/>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42AE68" w14:textId="77777777" w:rsidR="0040208E" w:rsidRDefault="0040208E" w:rsidP="001601F0">
      <w:pPr>
        <w:spacing w:line="240" w:lineRule="auto"/>
      </w:pPr>
      <w:r>
        <w:separator/>
      </w:r>
    </w:p>
    <w:p w14:paraId="65299549" w14:textId="77777777" w:rsidR="0040208E" w:rsidRDefault="0040208E"/>
    <w:p w14:paraId="0750F2A1" w14:textId="77777777" w:rsidR="0040208E" w:rsidRDefault="0040208E" w:rsidP="00071170"/>
  </w:endnote>
  <w:endnote w:type="continuationSeparator" w:id="0">
    <w:p w14:paraId="00726382" w14:textId="77777777" w:rsidR="0040208E" w:rsidRDefault="0040208E" w:rsidP="001601F0">
      <w:pPr>
        <w:spacing w:line="240" w:lineRule="auto"/>
      </w:pPr>
      <w:r>
        <w:continuationSeparator/>
      </w:r>
    </w:p>
    <w:p w14:paraId="3F601811" w14:textId="77777777" w:rsidR="0040208E" w:rsidRDefault="0040208E"/>
    <w:p w14:paraId="64881399" w14:textId="77777777" w:rsidR="0040208E" w:rsidRDefault="0040208E" w:rsidP="00071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00603020000020004"/>
    <w:charset w:val="00"/>
    <w:family w:val="auto"/>
    <w:pitch w:val="variable"/>
    <w:sig w:usb0="E00002FF" w:usb1="5000785B" w:usb2="00000000" w:usb3="00000000" w:csb0="0000019F" w:csb1="00000000"/>
  </w:font>
  <w:font w:name="Lucida Grande">
    <w:charset w:val="00"/>
    <w:family w:val="swiss"/>
    <w:pitch w:val="variable"/>
    <w:sig w:usb0="E1000AEF" w:usb1="5000A1FF" w:usb2="00000000" w:usb3="00000000" w:csb0="000001B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BA241" w14:textId="164AFEAE" w:rsidR="00301B6B" w:rsidRPr="001C54C2" w:rsidRDefault="00301B6B" w:rsidP="00DC5A11">
    <w:pPr>
      <w:tabs>
        <w:tab w:val="clear" w:pos="709"/>
        <w:tab w:val="center" w:pos="4252"/>
        <w:tab w:val="right" w:pos="8504"/>
      </w:tabs>
      <w:spacing w:before="0" w:after="0" w:line="240" w:lineRule="auto"/>
      <w:jc w:val="center"/>
      <w:rPr>
        <w:rFonts w:ascii="Times New Roman" w:hAnsi="Times New Roman"/>
        <w:i/>
        <w:sz w:val="18"/>
        <w:szCs w:val="18"/>
      </w:rPr>
    </w:pPr>
    <w:r w:rsidRPr="001C54C2">
      <w:rPr>
        <w:rFonts w:ascii="Times New Roman" w:hAnsi="Times New Roman" w:cs="Times"/>
        <w:i/>
        <w:sz w:val="18"/>
        <w:szCs w:val="18"/>
      </w:rPr>
      <w:t>CAURIENSIA, Vol. X</w:t>
    </w:r>
    <w:r>
      <w:rPr>
        <w:rFonts w:ascii="Times New Roman" w:hAnsi="Times New Roman" w:cs="Times"/>
        <w:i/>
        <w:sz w:val="18"/>
        <w:szCs w:val="18"/>
      </w:rPr>
      <w:t>IX</w:t>
    </w:r>
    <w:r w:rsidRPr="001C54C2">
      <w:rPr>
        <w:rFonts w:ascii="Times New Roman" w:hAnsi="Times New Roman" w:cs="Times"/>
        <w:i/>
        <w:sz w:val="18"/>
        <w:szCs w:val="18"/>
      </w:rPr>
      <w:t xml:space="preserve"> (20</w:t>
    </w:r>
    <w:r>
      <w:rPr>
        <w:rFonts w:ascii="Times New Roman" w:hAnsi="Times New Roman" w:cs="Times"/>
        <w:i/>
        <w:sz w:val="18"/>
        <w:szCs w:val="18"/>
      </w:rPr>
      <w:t>24</w:t>
    </w:r>
    <w:r w:rsidRPr="001C54C2">
      <w:rPr>
        <w:rFonts w:ascii="Times New Roman" w:hAnsi="Times New Roman" w:cs="Times"/>
        <w:i/>
        <w:sz w:val="18"/>
        <w:szCs w:val="18"/>
      </w:rPr>
      <w:t xml:space="preserve">) </w:t>
    </w:r>
    <w:r w:rsidR="00930B4F">
      <w:rPr>
        <w:rFonts w:ascii="Times New Roman" w:hAnsi="Times New Roman" w:cs="Times"/>
        <w:i/>
        <w:sz w:val="18"/>
        <w:szCs w:val="18"/>
      </w:rPr>
      <w:t>443-474</w:t>
    </w:r>
    <w:r w:rsidRPr="001C54C2">
      <w:rPr>
        <w:rFonts w:ascii="Times New Roman" w:hAnsi="Times New Roman" w:cs="Times"/>
        <w:i/>
        <w:sz w:val="18"/>
        <w:szCs w:val="18"/>
      </w:rPr>
      <w:t xml:space="preserve">, </w:t>
    </w:r>
    <w:r w:rsidRPr="001C54C2">
      <w:rPr>
        <w:rFonts w:ascii="Times New Roman" w:hAnsi="Times New Roman" w:cs="Times"/>
        <w:i/>
        <w:sz w:val="18"/>
        <w:szCs w:val="18"/>
        <w:lang w:val="pt-PT"/>
      </w:rPr>
      <w:t>ISSN: 1886-4945</w:t>
    </w:r>
    <w:r>
      <w:rPr>
        <w:rFonts w:ascii="Times New Roman" w:hAnsi="Times New Roman" w:cs="Times"/>
        <w:i/>
        <w:sz w:val="18"/>
        <w:szCs w:val="18"/>
        <w:lang w:val="pt-PT"/>
      </w:rPr>
      <w:t xml:space="preserve"> </w:t>
    </w:r>
    <w:r w:rsidRPr="00AD0F97">
      <w:rPr>
        <w:rFonts w:ascii="Times New Roman" w:hAnsi="Times New Roman" w:cs="Times"/>
        <w:i/>
        <w:sz w:val="18"/>
        <w:szCs w:val="18"/>
        <w:lang w:val="pt-PT"/>
      </w:rPr>
      <w:t>– EISSN: 2340-4256</w:t>
    </w:r>
  </w:p>
  <w:p w14:paraId="5A8C5D38" w14:textId="77777777" w:rsidR="00301B6B" w:rsidRDefault="00301B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49679" w14:textId="2D3ED542" w:rsidR="00301B6B" w:rsidRPr="001C54C2" w:rsidRDefault="00301B6B" w:rsidP="00DC5A11">
    <w:pPr>
      <w:tabs>
        <w:tab w:val="clear" w:pos="709"/>
        <w:tab w:val="center" w:pos="4252"/>
        <w:tab w:val="right" w:pos="8504"/>
      </w:tabs>
      <w:spacing w:before="0" w:after="0" w:line="240" w:lineRule="auto"/>
      <w:jc w:val="center"/>
      <w:rPr>
        <w:rFonts w:ascii="Times New Roman" w:hAnsi="Times New Roman"/>
        <w:i/>
        <w:sz w:val="18"/>
        <w:szCs w:val="18"/>
      </w:rPr>
    </w:pPr>
    <w:r w:rsidRPr="001C54C2">
      <w:rPr>
        <w:rFonts w:ascii="Times New Roman" w:hAnsi="Times New Roman" w:cs="Times"/>
        <w:i/>
        <w:sz w:val="18"/>
        <w:szCs w:val="18"/>
      </w:rPr>
      <w:t>CAURIENSIA, Vol. X</w:t>
    </w:r>
    <w:r>
      <w:rPr>
        <w:rFonts w:ascii="Times New Roman" w:hAnsi="Times New Roman" w:cs="Times"/>
        <w:i/>
        <w:sz w:val="18"/>
        <w:szCs w:val="18"/>
      </w:rPr>
      <w:t>IX</w:t>
    </w:r>
    <w:r w:rsidRPr="001C54C2">
      <w:rPr>
        <w:rFonts w:ascii="Times New Roman" w:hAnsi="Times New Roman" w:cs="Times"/>
        <w:i/>
        <w:sz w:val="18"/>
        <w:szCs w:val="18"/>
      </w:rPr>
      <w:t xml:space="preserve"> (20</w:t>
    </w:r>
    <w:r>
      <w:rPr>
        <w:rFonts w:ascii="Times New Roman" w:hAnsi="Times New Roman" w:cs="Times"/>
        <w:i/>
        <w:sz w:val="18"/>
        <w:szCs w:val="18"/>
      </w:rPr>
      <w:t>24</w:t>
    </w:r>
    <w:r w:rsidRPr="001C54C2">
      <w:rPr>
        <w:rFonts w:ascii="Times New Roman" w:hAnsi="Times New Roman" w:cs="Times"/>
        <w:i/>
        <w:sz w:val="18"/>
        <w:szCs w:val="18"/>
      </w:rPr>
      <w:t xml:space="preserve">) </w:t>
    </w:r>
    <w:r w:rsidR="00930B4F">
      <w:rPr>
        <w:rFonts w:ascii="Times New Roman" w:hAnsi="Times New Roman" w:cs="Times"/>
        <w:i/>
        <w:sz w:val="18"/>
        <w:szCs w:val="18"/>
      </w:rPr>
      <w:t>443-474</w:t>
    </w:r>
    <w:r w:rsidRPr="001C54C2">
      <w:rPr>
        <w:rFonts w:ascii="Times New Roman" w:hAnsi="Times New Roman" w:cs="Times"/>
        <w:i/>
        <w:sz w:val="18"/>
        <w:szCs w:val="18"/>
      </w:rPr>
      <w:t xml:space="preserve">, </w:t>
    </w:r>
    <w:r w:rsidRPr="001C54C2">
      <w:rPr>
        <w:rFonts w:ascii="Times New Roman" w:hAnsi="Times New Roman" w:cs="Times"/>
        <w:i/>
        <w:sz w:val="18"/>
        <w:szCs w:val="18"/>
        <w:lang w:val="pt-PT"/>
      </w:rPr>
      <w:t>ISSN: 1886-4945</w:t>
    </w:r>
    <w:r>
      <w:rPr>
        <w:rFonts w:ascii="Times New Roman" w:hAnsi="Times New Roman" w:cs="Times"/>
        <w:i/>
        <w:sz w:val="18"/>
        <w:szCs w:val="18"/>
        <w:lang w:val="pt-PT"/>
      </w:rPr>
      <w:t xml:space="preserve"> </w:t>
    </w:r>
    <w:r w:rsidRPr="00AD0F97">
      <w:rPr>
        <w:rFonts w:ascii="Times New Roman" w:hAnsi="Times New Roman" w:cs="Times"/>
        <w:i/>
        <w:sz w:val="18"/>
        <w:szCs w:val="18"/>
        <w:lang w:val="pt-PT"/>
      </w:rPr>
      <w:t>– EISSN: 2340-4256</w:t>
    </w:r>
  </w:p>
  <w:p w14:paraId="4BAD7C1E" w14:textId="77777777" w:rsidR="00301B6B" w:rsidRDefault="00301B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A028AB" w14:textId="77777777" w:rsidR="0040208E" w:rsidRDefault="0040208E" w:rsidP="00071170"/>
  </w:footnote>
  <w:footnote w:type="continuationSeparator" w:id="0">
    <w:p w14:paraId="04135274" w14:textId="77777777" w:rsidR="0040208E" w:rsidRDefault="0040208E" w:rsidP="001601F0">
      <w:pPr>
        <w:spacing w:line="240" w:lineRule="auto"/>
      </w:pPr>
      <w:r>
        <w:continuationSeparator/>
      </w:r>
    </w:p>
    <w:p w14:paraId="744EDB7E" w14:textId="77777777" w:rsidR="0040208E" w:rsidRDefault="0040208E"/>
    <w:p w14:paraId="10476930" w14:textId="77777777" w:rsidR="0040208E" w:rsidRDefault="0040208E" w:rsidP="00071170"/>
  </w:footnote>
  <w:footnote w:id="1">
    <w:p w14:paraId="7525A464" w14:textId="755C67A3" w:rsidR="003E3D95" w:rsidRDefault="003E3D95">
      <w:pPr>
        <w:pStyle w:val="Textonotapie"/>
      </w:pPr>
      <w:r>
        <w:rPr>
          <w:rStyle w:val="Refdenotaalpie"/>
        </w:rPr>
        <w:t>*</w:t>
      </w:r>
      <w:r>
        <w:t xml:space="preserve"> </w:t>
      </w:r>
      <w:r w:rsidRPr="005B1BBF">
        <w:rPr>
          <w:lang w:val="es-ES_tradnl"/>
        </w:rPr>
        <w:t>Este trabajo se enmarca en una estancia de investigación realizada en la Facultad de Filología de la Universidad de Alcalá de Henares bajo la dirección del Dr. Fernando Gómez Redondo.</w:t>
      </w:r>
    </w:p>
  </w:footnote>
  <w:footnote w:id="2">
    <w:p w14:paraId="1C042917" w14:textId="34195B97" w:rsidR="00301B6B" w:rsidRPr="005B1BBF" w:rsidRDefault="00301B6B" w:rsidP="005B1BBF">
      <w:pPr>
        <w:spacing w:before="0" w:after="0" w:line="240" w:lineRule="auto"/>
        <w:ind w:firstLine="340"/>
        <w:rPr>
          <w:sz w:val="17"/>
          <w:szCs w:val="17"/>
          <w:lang w:eastAsia="es-ES"/>
        </w:rPr>
      </w:pPr>
      <w:r w:rsidRPr="005B1BBF">
        <w:rPr>
          <w:rStyle w:val="Refdenotaalpie"/>
          <w:sz w:val="17"/>
          <w:szCs w:val="17"/>
          <w:vertAlign w:val="baseline"/>
        </w:rPr>
        <w:footnoteRef/>
      </w:r>
      <w:r w:rsidRPr="005B1BBF">
        <w:rPr>
          <w:sz w:val="17"/>
          <w:szCs w:val="17"/>
        </w:rPr>
        <w:t xml:space="preserve"> </w:t>
      </w:r>
      <w:r w:rsidR="005B1BBF" w:rsidRPr="005B1BBF">
        <w:rPr>
          <w:sz w:val="17"/>
          <w:szCs w:val="17"/>
        </w:rPr>
        <w:tab/>
      </w:r>
      <w:r w:rsidRPr="005B1BBF">
        <w:rPr>
          <w:sz w:val="17"/>
          <w:szCs w:val="17"/>
        </w:rPr>
        <w:t xml:space="preserve">Por ejemplo, el jesuita </w:t>
      </w:r>
      <w:r w:rsidRPr="005B1BBF">
        <w:rPr>
          <w:sz w:val="17"/>
          <w:szCs w:val="17"/>
          <w:lang w:eastAsia="es-ES"/>
        </w:rPr>
        <w:t xml:space="preserve">Juan Bautista de Villalpando, con la publicación de una enorme descripción arquitectónica del templo de Salomón en tres volúmenes, que tituló </w:t>
      </w:r>
      <w:proofErr w:type="spellStart"/>
      <w:r w:rsidRPr="005B1BBF">
        <w:rPr>
          <w:i/>
          <w:iCs/>
          <w:sz w:val="17"/>
          <w:szCs w:val="17"/>
          <w:lang w:eastAsia="es-ES"/>
        </w:rPr>
        <w:t>Hieronymi</w:t>
      </w:r>
      <w:proofErr w:type="spellEnd"/>
      <w:r w:rsidRPr="005B1BBF">
        <w:rPr>
          <w:i/>
          <w:iCs/>
          <w:sz w:val="17"/>
          <w:szCs w:val="17"/>
          <w:lang w:eastAsia="es-ES"/>
        </w:rPr>
        <w:t xml:space="preserve"> </w:t>
      </w:r>
      <w:proofErr w:type="spellStart"/>
      <w:r w:rsidRPr="005B1BBF">
        <w:rPr>
          <w:i/>
          <w:iCs/>
          <w:sz w:val="17"/>
          <w:szCs w:val="17"/>
          <w:lang w:eastAsia="es-ES"/>
        </w:rPr>
        <w:t>Pradi</w:t>
      </w:r>
      <w:proofErr w:type="spellEnd"/>
      <w:r w:rsidRPr="005B1BBF">
        <w:rPr>
          <w:i/>
          <w:iCs/>
          <w:sz w:val="17"/>
          <w:szCs w:val="17"/>
          <w:lang w:eastAsia="es-ES"/>
        </w:rPr>
        <w:t xml:space="preserve"> et </w:t>
      </w:r>
      <w:proofErr w:type="spellStart"/>
      <w:r w:rsidRPr="005B1BBF">
        <w:rPr>
          <w:i/>
          <w:iCs/>
          <w:sz w:val="17"/>
          <w:szCs w:val="17"/>
          <w:lang w:eastAsia="es-ES"/>
        </w:rPr>
        <w:t>Ioannis</w:t>
      </w:r>
      <w:proofErr w:type="spellEnd"/>
      <w:r w:rsidRPr="005B1BBF">
        <w:rPr>
          <w:i/>
          <w:iCs/>
          <w:sz w:val="17"/>
          <w:szCs w:val="17"/>
          <w:lang w:eastAsia="es-ES"/>
        </w:rPr>
        <w:t xml:space="preserve"> </w:t>
      </w:r>
      <w:proofErr w:type="spellStart"/>
      <w:r w:rsidRPr="005B1BBF">
        <w:rPr>
          <w:i/>
          <w:iCs/>
          <w:sz w:val="17"/>
          <w:szCs w:val="17"/>
          <w:lang w:eastAsia="es-ES"/>
        </w:rPr>
        <w:t>Baptistae</w:t>
      </w:r>
      <w:proofErr w:type="spellEnd"/>
      <w:r w:rsidRPr="005B1BBF">
        <w:rPr>
          <w:i/>
          <w:iCs/>
          <w:sz w:val="17"/>
          <w:szCs w:val="17"/>
          <w:lang w:eastAsia="es-ES"/>
        </w:rPr>
        <w:t xml:space="preserve"> </w:t>
      </w:r>
      <w:proofErr w:type="spellStart"/>
      <w:r w:rsidRPr="005B1BBF">
        <w:rPr>
          <w:i/>
          <w:iCs/>
          <w:sz w:val="17"/>
          <w:szCs w:val="17"/>
          <w:lang w:eastAsia="es-ES"/>
        </w:rPr>
        <w:t>Villalpandi</w:t>
      </w:r>
      <w:proofErr w:type="spellEnd"/>
      <w:r w:rsidRPr="005B1BBF">
        <w:rPr>
          <w:i/>
          <w:iCs/>
          <w:sz w:val="17"/>
          <w:szCs w:val="17"/>
          <w:lang w:eastAsia="es-ES"/>
        </w:rPr>
        <w:t xml:space="preserve"> e </w:t>
      </w:r>
      <w:proofErr w:type="spellStart"/>
      <w:r w:rsidRPr="005B1BBF">
        <w:rPr>
          <w:i/>
          <w:iCs/>
          <w:sz w:val="17"/>
          <w:szCs w:val="17"/>
          <w:lang w:eastAsia="es-ES"/>
        </w:rPr>
        <w:t>Societate</w:t>
      </w:r>
      <w:proofErr w:type="spellEnd"/>
      <w:r w:rsidRPr="005B1BBF">
        <w:rPr>
          <w:i/>
          <w:iCs/>
          <w:sz w:val="17"/>
          <w:szCs w:val="17"/>
          <w:lang w:eastAsia="es-ES"/>
        </w:rPr>
        <w:t xml:space="preserve"> </w:t>
      </w:r>
      <w:proofErr w:type="spellStart"/>
      <w:r w:rsidRPr="005B1BBF">
        <w:rPr>
          <w:i/>
          <w:iCs/>
          <w:sz w:val="17"/>
          <w:szCs w:val="17"/>
          <w:lang w:eastAsia="es-ES"/>
        </w:rPr>
        <w:t>Iesu</w:t>
      </w:r>
      <w:proofErr w:type="spellEnd"/>
      <w:r w:rsidRPr="005B1BBF">
        <w:rPr>
          <w:i/>
          <w:iCs/>
          <w:sz w:val="17"/>
          <w:szCs w:val="17"/>
          <w:lang w:eastAsia="es-ES"/>
        </w:rPr>
        <w:t xml:space="preserve"> in </w:t>
      </w:r>
      <w:proofErr w:type="spellStart"/>
      <w:r w:rsidRPr="005B1BBF">
        <w:rPr>
          <w:i/>
          <w:iCs/>
          <w:sz w:val="17"/>
          <w:szCs w:val="17"/>
          <w:lang w:eastAsia="es-ES"/>
        </w:rPr>
        <w:t>Ezechielem</w:t>
      </w:r>
      <w:proofErr w:type="spellEnd"/>
      <w:r w:rsidRPr="005B1BBF">
        <w:rPr>
          <w:i/>
          <w:iCs/>
          <w:sz w:val="17"/>
          <w:szCs w:val="17"/>
          <w:lang w:eastAsia="es-ES"/>
        </w:rPr>
        <w:t xml:space="preserve"> </w:t>
      </w:r>
      <w:proofErr w:type="spellStart"/>
      <w:r w:rsidRPr="005B1BBF">
        <w:rPr>
          <w:i/>
          <w:iCs/>
          <w:sz w:val="17"/>
          <w:szCs w:val="17"/>
          <w:lang w:eastAsia="es-ES"/>
        </w:rPr>
        <w:t>explanationes</w:t>
      </w:r>
      <w:proofErr w:type="spellEnd"/>
      <w:r w:rsidRPr="005B1BBF">
        <w:rPr>
          <w:i/>
          <w:iCs/>
          <w:sz w:val="17"/>
          <w:szCs w:val="17"/>
          <w:lang w:eastAsia="es-ES"/>
        </w:rPr>
        <w:t xml:space="preserve"> et </w:t>
      </w:r>
      <w:proofErr w:type="spellStart"/>
      <w:r w:rsidRPr="005B1BBF">
        <w:rPr>
          <w:i/>
          <w:iCs/>
          <w:sz w:val="17"/>
          <w:szCs w:val="17"/>
          <w:lang w:eastAsia="es-ES"/>
        </w:rPr>
        <w:t>Apparatus</w:t>
      </w:r>
      <w:proofErr w:type="spellEnd"/>
      <w:r w:rsidRPr="005B1BBF">
        <w:rPr>
          <w:i/>
          <w:iCs/>
          <w:sz w:val="17"/>
          <w:szCs w:val="17"/>
          <w:lang w:eastAsia="es-ES"/>
        </w:rPr>
        <w:t xml:space="preserve"> </w:t>
      </w:r>
      <w:proofErr w:type="spellStart"/>
      <w:r w:rsidRPr="005B1BBF">
        <w:rPr>
          <w:i/>
          <w:iCs/>
          <w:sz w:val="17"/>
          <w:szCs w:val="17"/>
          <w:lang w:eastAsia="es-ES"/>
        </w:rPr>
        <w:t>Urbis</w:t>
      </w:r>
      <w:proofErr w:type="spellEnd"/>
      <w:r w:rsidRPr="005B1BBF">
        <w:rPr>
          <w:i/>
          <w:iCs/>
          <w:sz w:val="17"/>
          <w:szCs w:val="17"/>
          <w:lang w:eastAsia="es-ES"/>
        </w:rPr>
        <w:t xml:space="preserve">, ac </w:t>
      </w:r>
      <w:proofErr w:type="spellStart"/>
      <w:r w:rsidRPr="005B1BBF">
        <w:rPr>
          <w:i/>
          <w:iCs/>
          <w:sz w:val="17"/>
          <w:szCs w:val="17"/>
          <w:lang w:eastAsia="es-ES"/>
        </w:rPr>
        <w:t>Templi</w:t>
      </w:r>
      <w:proofErr w:type="spellEnd"/>
      <w:r w:rsidRPr="005B1BBF">
        <w:rPr>
          <w:i/>
          <w:iCs/>
          <w:sz w:val="17"/>
          <w:szCs w:val="17"/>
          <w:lang w:eastAsia="es-ES"/>
        </w:rPr>
        <w:t xml:space="preserve"> </w:t>
      </w:r>
      <w:proofErr w:type="spellStart"/>
      <w:r w:rsidRPr="005B1BBF">
        <w:rPr>
          <w:i/>
          <w:iCs/>
          <w:sz w:val="17"/>
          <w:szCs w:val="17"/>
          <w:lang w:eastAsia="es-ES"/>
        </w:rPr>
        <w:t>Hierosolymitani</w:t>
      </w:r>
      <w:proofErr w:type="spellEnd"/>
      <w:r w:rsidRPr="005B1BBF">
        <w:rPr>
          <w:sz w:val="17"/>
          <w:szCs w:val="17"/>
          <w:lang w:eastAsia="es-ES"/>
        </w:rPr>
        <w:t xml:space="preserve"> (1596-1605).</w:t>
      </w:r>
    </w:p>
  </w:footnote>
  <w:footnote w:id="3">
    <w:p w14:paraId="66A90EBA" w14:textId="5369E060" w:rsidR="00301B6B" w:rsidRPr="005B1BBF" w:rsidRDefault="00301B6B" w:rsidP="005B1BBF">
      <w:pPr>
        <w:pStyle w:val="Textonotapie"/>
        <w:rPr>
          <w:rFonts w:ascii="Times" w:hAnsi="Times"/>
        </w:rPr>
      </w:pPr>
      <w:r w:rsidRPr="005B1BBF">
        <w:rPr>
          <w:rStyle w:val="Refdenotaalpie"/>
          <w:sz w:val="17"/>
          <w:szCs w:val="17"/>
          <w:vertAlign w:val="baseline"/>
        </w:rPr>
        <w:footnoteRef/>
      </w:r>
      <w:r w:rsidRPr="005B1BBF">
        <w:rPr>
          <w:rFonts w:ascii="Times" w:hAnsi="Times"/>
        </w:rPr>
        <w:t xml:space="preserve"> </w:t>
      </w:r>
      <w:r w:rsidR="005B1BBF" w:rsidRPr="005B1BBF">
        <w:rPr>
          <w:rFonts w:ascii="Times" w:hAnsi="Times"/>
        </w:rPr>
        <w:tab/>
      </w:r>
      <w:r w:rsidRPr="005B1BBF">
        <w:rPr>
          <w:rFonts w:ascii="Times" w:hAnsi="Times"/>
        </w:rPr>
        <w:t xml:space="preserve">Concilio de Trento, Sesión XXV: La </w:t>
      </w:r>
      <w:hyperlink r:id="rId1" w:history="1">
        <w:r w:rsidRPr="005B1BBF">
          <w:rPr>
            <w:rFonts w:ascii="Times" w:hAnsi="Times"/>
          </w:rPr>
          <w:t>invocación</w:t>
        </w:r>
      </w:hyperlink>
      <w:r w:rsidRPr="005B1BBF">
        <w:rPr>
          <w:rFonts w:ascii="Times" w:hAnsi="Times"/>
        </w:rPr>
        <w:t xml:space="preserve">, </w:t>
      </w:r>
      <w:hyperlink r:id="rId2" w:history="1">
        <w:r w:rsidRPr="005B1BBF">
          <w:rPr>
            <w:rFonts w:ascii="Times" w:hAnsi="Times"/>
          </w:rPr>
          <w:t>veneración</w:t>
        </w:r>
      </w:hyperlink>
      <w:r w:rsidRPr="005B1BBF">
        <w:rPr>
          <w:rFonts w:ascii="Times" w:hAnsi="Times"/>
        </w:rPr>
        <w:t xml:space="preserve"> y </w:t>
      </w:r>
      <w:hyperlink r:id="rId3" w:history="1">
        <w:r w:rsidRPr="005B1BBF">
          <w:rPr>
            <w:rFonts w:ascii="Times" w:hAnsi="Times"/>
          </w:rPr>
          <w:t>reliquias</w:t>
        </w:r>
      </w:hyperlink>
      <w:r w:rsidRPr="005B1BBF">
        <w:rPr>
          <w:rFonts w:ascii="Times" w:hAnsi="Times"/>
        </w:rPr>
        <w:t xml:space="preserve"> de los </w:t>
      </w:r>
      <w:hyperlink r:id="rId4" w:history="1">
        <w:r w:rsidRPr="005B1BBF">
          <w:rPr>
            <w:rFonts w:ascii="Times" w:hAnsi="Times"/>
          </w:rPr>
          <w:t>santos</w:t>
        </w:r>
      </w:hyperlink>
      <w:r w:rsidRPr="005B1BBF">
        <w:rPr>
          <w:rFonts w:ascii="Times" w:hAnsi="Times"/>
        </w:rPr>
        <w:t xml:space="preserve">, y de las </w:t>
      </w:r>
      <w:hyperlink r:id="rId5" w:history="1">
        <w:r w:rsidRPr="005B1BBF">
          <w:rPr>
            <w:rFonts w:ascii="Times" w:hAnsi="Times"/>
          </w:rPr>
          <w:t>sagradas</w:t>
        </w:r>
      </w:hyperlink>
      <w:r w:rsidRPr="005B1BBF">
        <w:rPr>
          <w:rFonts w:ascii="Times" w:hAnsi="Times"/>
        </w:rPr>
        <w:t xml:space="preserve"> </w:t>
      </w:r>
      <w:hyperlink r:id="rId6" w:history="1">
        <w:r w:rsidRPr="005B1BBF">
          <w:rPr>
            <w:rFonts w:ascii="Times" w:hAnsi="Times"/>
          </w:rPr>
          <w:t>imá</w:t>
        </w:r>
      </w:hyperlink>
      <w:r w:rsidRPr="005B1BBF">
        <w:rPr>
          <w:rFonts w:ascii="Times" w:hAnsi="Times"/>
        </w:rPr>
        <w:t>genes.</w:t>
      </w:r>
    </w:p>
  </w:footnote>
  <w:footnote w:id="4">
    <w:p w14:paraId="7EA6D853" w14:textId="1FD192FA" w:rsidR="00301B6B" w:rsidRPr="005B1BBF" w:rsidRDefault="00301B6B" w:rsidP="005B1BBF">
      <w:pPr>
        <w:pStyle w:val="Textonotapie"/>
        <w:rPr>
          <w:rFonts w:ascii="Times" w:hAnsi="Times"/>
        </w:rPr>
      </w:pPr>
      <w:r w:rsidRPr="005B1BBF">
        <w:rPr>
          <w:rStyle w:val="Refdenotaalpie"/>
          <w:sz w:val="17"/>
          <w:szCs w:val="17"/>
          <w:vertAlign w:val="baseline"/>
        </w:rPr>
        <w:footnoteRef/>
      </w:r>
      <w:r w:rsidRPr="005B1BBF">
        <w:rPr>
          <w:rFonts w:ascii="Times" w:hAnsi="Times"/>
        </w:rPr>
        <w:t xml:space="preserve"> </w:t>
      </w:r>
      <w:r w:rsidR="005B1BBF" w:rsidRPr="005B1BBF">
        <w:rPr>
          <w:rFonts w:ascii="Times" w:hAnsi="Times"/>
        </w:rPr>
        <w:tab/>
      </w:r>
      <w:r w:rsidRPr="005B1BBF">
        <w:rPr>
          <w:rFonts w:ascii="Times" w:hAnsi="Times"/>
        </w:rPr>
        <w:t xml:space="preserve">Concilio de Trento, Sesión XXV: La </w:t>
      </w:r>
      <w:hyperlink r:id="rId7" w:history="1">
        <w:r w:rsidRPr="005B1BBF">
          <w:rPr>
            <w:rFonts w:ascii="Times" w:hAnsi="Times"/>
          </w:rPr>
          <w:t>invocación</w:t>
        </w:r>
      </w:hyperlink>
      <w:r w:rsidRPr="005B1BBF">
        <w:rPr>
          <w:rFonts w:ascii="Times" w:hAnsi="Times"/>
        </w:rPr>
        <w:t xml:space="preserve">, </w:t>
      </w:r>
      <w:hyperlink r:id="rId8" w:history="1">
        <w:r w:rsidRPr="005B1BBF">
          <w:rPr>
            <w:rFonts w:ascii="Times" w:hAnsi="Times"/>
          </w:rPr>
          <w:t>veneración</w:t>
        </w:r>
      </w:hyperlink>
      <w:r w:rsidRPr="005B1BBF">
        <w:rPr>
          <w:rFonts w:ascii="Times" w:hAnsi="Times"/>
        </w:rPr>
        <w:t xml:space="preserve"> y </w:t>
      </w:r>
      <w:hyperlink r:id="rId9" w:history="1">
        <w:r w:rsidRPr="005B1BBF">
          <w:rPr>
            <w:rFonts w:ascii="Times" w:hAnsi="Times"/>
          </w:rPr>
          <w:t>reliquias</w:t>
        </w:r>
      </w:hyperlink>
      <w:r w:rsidRPr="005B1BBF">
        <w:rPr>
          <w:rFonts w:ascii="Times" w:hAnsi="Times"/>
        </w:rPr>
        <w:t xml:space="preserve"> de los </w:t>
      </w:r>
      <w:hyperlink r:id="rId10" w:history="1">
        <w:r w:rsidRPr="005B1BBF">
          <w:rPr>
            <w:rFonts w:ascii="Times" w:hAnsi="Times"/>
          </w:rPr>
          <w:t>santos</w:t>
        </w:r>
      </w:hyperlink>
      <w:r w:rsidRPr="005B1BBF">
        <w:rPr>
          <w:rFonts w:ascii="Times" w:hAnsi="Times"/>
        </w:rPr>
        <w:t xml:space="preserve">, y de las </w:t>
      </w:r>
      <w:hyperlink r:id="rId11" w:history="1">
        <w:r w:rsidRPr="005B1BBF">
          <w:rPr>
            <w:rFonts w:ascii="Times" w:hAnsi="Times"/>
          </w:rPr>
          <w:t>sagradas</w:t>
        </w:r>
      </w:hyperlink>
      <w:r w:rsidRPr="005B1BBF">
        <w:rPr>
          <w:rFonts w:ascii="Times" w:hAnsi="Times"/>
        </w:rPr>
        <w:t xml:space="preserve"> </w:t>
      </w:r>
      <w:hyperlink r:id="rId12" w:history="1">
        <w:r w:rsidRPr="005B1BBF">
          <w:rPr>
            <w:rFonts w:ascii="Times" w:hAnsi="Times"/>
          </w:rPr>
          <w:t>imá</w:t>
        </w:r>
      </w:hyperlink>
      <w:r w:rsidRPr="005B1BBF">
        <w:rPr>
          <w:rFonts w:ascii="Times" w:hAnsi="Times"/>
        </w:rPr>
        <w:t>genes.</w:t>
      </w:r>
    </w:p>
  </w:footnote>
  <w:footnote w:id="5">
    <w:p w14:paraId="61C5D16D" w14:textId="46003AF7" w:rsidR="00301B6B" w:rsidRPr="005B1BBF" w:rsidRDefault="00301B6B" w:rsidP="005B1BBF">
      <w:pPr>
        <w:pStyle w:val="Textonotapie"/>
        <w:rPr>
          <w:rFonts w:ascii="Times" w:hAnsi="Times"/>
        </w:rPr>
      </w:pPr>
      <w:r w:rsidRPr="005B1BBF">
        <w:rPr>
          <w:rStyle w:val="Refdenotaalpie"/>
          <w:sz w:val="17"/>
          <w:szCs w:val="17"/>
          <w:vertAlign w:val="baseline"/>
        </w:rPr>
        <w:footnoteRef/>
      </w:r>
      <w:r w:rsidRPr="005B1BBF">
        <w:rPr>
          <w:rFonts w:ascii="Times" w:hAnsi="Times"/>
        </w:rPr>
        <w:t xml:space="preserve"> </w:t>
      </w:r>
      <w:r w:rsidR="005B1BBF" w:rsidRPr="005B1BBF">
        <w:rPr>
          <w:rFonts w:ascii="Times" w:hAnsi="Times"/>
        </w:rPr>
        <w:tab/>
      </w:r>
      <w:r w:rsidRPr="005B1BBF">
        <w:rPr>
          <w:rFonts w:ascii="Times" w:hAnsi="Times"/>
          <w:i/>
          <w:iCs/>
        </w:rPr>
        <w:t xml:space="preserve">Ratio </w:t>
      </w:r>
      <w:proofErr w:type="spellStart"/>
      <w:r w:rsidRPr="005B1BBF">
        <w:rPr>
          <w:rFonts w:ascii="Times" w:hAnsi="Times"/>
          <w:i/>
          <w:iCs/>
        </w:rPr>
        <w:t>atque</w:t>
      </w:r>
      <w:proofErr w:type="spellEnd"/>
      <w:r w:rsidRPr="005B1BBF">
        <w:rPr>
          <w:rFonts w:ascii="Times" w:hAnsi="Times"/>
          <w:i/>
          <w:iCs/>
        </w:rPr>
        <w:t xml:space="preserve"> </w:t>
      </w:r>
      <w:proofErr w:type="spellStart"/>
      <w:r w:rsidRPr="005B1BBF">
        <w:rPr>
          <w:rFonts w:ascii="Times" w:hAnsi="Times"/>
          <w:i/>
          <w:iCs/>
        </w:rPr>
        <w:t>Institutio</w:t>
      </w:r>
      <w:proofErr w:type="spellEnd"/>
      <w:r w:rsidRPr="005B1BBF">
        <w:rPr>
          <w:rFonts w:ascii="Times" w:hAnsi="Times"/>
          <w:i/>
          <w:iCs/>
        </w:rPr>
        <w:t xml:space="preserve"> </w:t>
      </w:r>
      <w:proofErr w:type="spellStart"/>
      <w:r w:rsidRPr="005B1BBF">
        <w:rPr>
          <w:rFonts w:ascii="Times" w:hAnsi="Times"/>
          <w:i/>
          <w:iCs/>
        </w:rPr>
        <w:t>Studiorum</w:t>
      </w:r>
      <w:proofErr w:type="spellEnd"/>
      <w:r w:rsidRPr="005B1BBF">
        <w:rPr>
          <w:rFonts w:ascii="Times" w:hAnsi="Times"/>
          <w:i/>
          <w:iCs/>
        </w:rPr>
        <w:t xml:space="preserve"> </w:t>
      </w:r>
      <w:proofErr w:type="spellStart"/>
      <w:r w:rsidRPr="005B1BBF">
        <w:rPr>
          <w:rFonts w:ascii="Times" w:hAnsi="Times"/>
          <w:i/>
          <w:iCs/>
        </w:rPr>
        <w:t>Societatis</w:t>
      </w:r>
      <w:proofErr w:type="spellEnd"/>
      <w:r w:rsidRPr="005B1BBF">
        <w:rPr>
          <w:rFonts w:ascii="Times" w:hAnsi="Times"/>
          <w:i/>
          <w:iCs/>
        </w:rPr>
        <w:t xml:space="preserve"> </w:t>
      </w:r>
      <w:proofErr w:type="spellStart"/>
      <w:r w:rsidRPr="005B1BBF">
        <w:rPr>
          <w:rFonts w:ascii="Times" w:hAnsi="Times"/>
          <w:i/>
          <w:iCs/>
        </w:rPr>
        <w:t>Jesu</w:t>
      </w:r>
      <w:proofErr w:type="spellEnd"/>
      <w:r w:rsidRPr="005B1BBF">
        <w:rPr>
          <w:rFonts w:ascii="Times" w:hAnsi="Times"/>
          <w:i/>
          <w:iCs/>
        </w:rPr>
        <w:t xml:space="preserve">, </w:t>
      </w:r>
      <w:r w:rsidRPr="005B1BBF">
        <w:rPr>
          <w:rFonts w:ascii="Times" w:hAnsi="Times"/>
        </w:rPr>
        <w:t>cuya redacción comenzó en 1583 hasta su publicación definitiva en 1599.</w:t>
      </w:r>
    </w:p>
  </w:footnote>
  <w:footnote w:id="6">
    <w:p w14:paraId="7D002460" w14:textId="11E2EDC6" w:rsidR="00301B6B" w:rsidRPr="005B1BBF" w:rsidRDefault="00301B6B" w:rsidP="005B1BBF">
      <w:pPr>
        <w:pStyle w:val="Textonotapie"/>
        <w:rPr>
          <w:rFonts w:ascii="Times" w:hAnsi="Times"/>
        </w:rPr>
      </w:pPr>
      <w:r w:rsidRPr="005B1BBF">
        <w:rPr>
          <w:rStyle w:val="Refdenotaalpie"/>
          <w:sz w:val="17"/>
          <w:szCs w:val="17"/>
          <w:vertAlign w:val="baseline"/>
        </w:rPr>
        <w:footnoteRef/>
      </w:r>
      <w:r w:rsidRPr="005B1BBF">
        <w:rPr>
          <w:rFonts w:ascii="Times" w:hAnsi="Times"/>
        </w:rPr>
        <w:t xml:space="preserve"> </w:t>
      </w:r>
      <w:r w:rsidR="005B1BBF" w:rsidRPr="005B1BBF">
        <w:rPr>
          <w:rFonts w:ascii="Times" w:hAnsi="Times"/>
        </w:rPr>
        <w:tab/>
      </w:r>
      <w:r w:rsidRPr="005B1BBF">
        <w:rPr>
          <w:rFonts w:ascii="Times" w:hAnsi="Times"/>
          <w:i/>
          <w:iCs/>
        </w:rPr>
        <w:t xml:space="preserve">Ratio </w:t>
      </w:r>
      <w:proofErr w:type="spellStart"/>
      <w:r w:rsidRPr="005B1BBF">
        <w:rPr>
          <w:rFonts w:ascii="Times" w:hAnsi="Times"/>
          <w:i/>
          <w:iCs/>
        </w:rPr>
        <w:t>atque</w:t>
      </w:r>
      <w:proofErr w:type="spellEnd"/>
      <w:r w:rsidRPr="005B1BBF">
        <w:rPr>
          <w:rFonts w:ascii="Times" w:hAnsi="Times"/>
          <w:i/>
          <w:iCs/>
        </w:rPr>
        <w:t xml:space="preserve"> </w:t>
      </w:r>
      <w:proofErr w:type="spellStart"/>
      <w:r w:rsidRPr="005B1BBF">
        <w:rPr>
          <w:rFonts w:ascii="Times" w:hAnsi="Times"/>
          <w:i/>
          <w:iCs/>
        </w:rPr>
        <w:t>Institutio</w:t>
      </w:r>
      <w:proofErr w:type="spellEnd"/>
      <w:r w:rsidRPr="005B1BBF">
        <w:rPr>
          <w:rFonts w:ascii="Times" w:hAnsi="Times"/>
          <w:i/>
          <w:iCs/>
        </w:rPr>
        <w:t xml:space="preserve"> </w:t>
      </w:r>
      <w:proofErr w:type="spellStart"/>
      <w:r w:rsidRPr="005B1BBF">
        <w:rPr>
          <w:rFonts w:ascii="Times" w:hAnsi="Times"/>
          <w:i/>
          <w:iCs/>
        </w:rPr>
        <w:t>Studiorum</w:t>
      </w:r>
      <w:proofErr w:type="spellEnd"/>
      <w:r w:rsidRPr="005B1BBF">
        <w:rPr>
          <w:rFonts w:ascii="Times" w:hAnsi="Times"/>
          <w:i/>
          <w:iCs/>
        </w:rPr>
        <w:t xml:space="preserve"> </w:t>
      </w:r>
      <w:proofErr w:type="spellStart"/>
      <w:r w:rsidRPr="005B1BBF">
        <w:rPr>
          <w:rFonts w:ascii="Times" w:hAnsi="Times"/>
          <w:i/>
          <w:iCs/>
        </w:rPr>
        <w:t>Societatis</w:t>
      </w:r>
      <w:proofErr w:type="spellEnd"/>
      <w:r w:rsidRPr="005B1BBF">
        <w:rPr>
          <w:rFonts w:ascii="Times" w:hAnsi="Times"/>
          <w:i/>
          <w:iCs/>
        </w:rPr>
        <w:t xml:space="preserve"> </w:t>
      </w:r>
      <w:proofErr w:type="spellStart"/>
      <w:r w:rsidRPr="005B1BBF">
        <w:rPr>
          <w:rFonts w:ascii="Times" w:hAnsi="Times"/>
          <w:i/>
          <w:iCs/>
        </w:rPr>
        <w:t>Jesu</w:t>
      </w:r>
      <w:proofErr w:type="spellEnd"/>
      <w:r w:rsidRPr="005B1BBF">
        <w:rPr>
          <w:rFonts w:ascii="Times" w:hAnsi="Times"/>
          <w:i/>
          <w:iCs/>
        </w:rPr>
        <w:t xml:space="preserve">, </w:t>
      </w:r>
      <w:r w:rsidRPr="005B1BBF">
        <w:rPr>
          <w:rFonts w:ascii="Times" w:hAnsi="Times"/>
        </w:rPr>
        <w:t>Reglas del profesor de Retórica, p. 98.</w:t>
      </w:r>
    </w:p>
  </w:footnote>
  <w:footnote w:id="7">
    <w:p w14:paraId="098078A8" w14:textId="49C888D0" w:rsidR="00301B6B" w:rsidRPr="005B1BBF" w:rsidRDefault="00301B6B" w:rsidP="005B1BBF">
      <w:pPr>
        <w:spacing w:before="0" w:after="0" w:line="240" w:lineRule="auto"/>
        <w:ind w:firstLine="340"/>
        <w:rPr>
          <w:sz w:val="17"/>
          <w:szCs w:val="17"/>
        </w:rPr>
      </w:pPr>
      <w:r w:rsidRPr="005B1BBF">
        <w:rPr>
          <w:rStyle w:val="Refdenotaalpie"/>
          <w:sz w:val="17"/>
          <w:szCs w:val="17"/>
          <w:vertAlign w:val="baseline"/>
        </w:rPr>
        <w:footnoteRef/>
      </w:r>
      <w:r w:rsidRPr="005B1BBF">
        <w:rPr>
          <w:sz w:val="17"/>
          <w:szCs w:val="17"/>
        </w:rPr>
        <w:t xml:space="preserve"> </w:t>
      </w:r>
      <w:r w:rsidR="005B1BBF" w:rsidRPr="005B1BBF">
        <w:rPr>
          <w:sz w:val="17"/>
          <w:szCs w:val="17"/>
        </w:rPr>
        <w:tab/>
      </w:r>
      <w:r w:rsidRPr="005B1BBF">
        <w:rPr>
          <w:i/>
          <w:iCs/>
          <w:sz w:val="17"/>
          <w:szCs w:val="17"/>
        </w:rPr>
        <w:t xml:space="preserve">Ratio </w:t>
      </w:r>
      <w:proofErr w:type="spellStart"/>
      <w:r w:rsidRPr="005B1BBF">
        <w:rPr>
          <w:i/>
          <w:iCs/>
          <w:sz w:val="17"/>
          <w:szCs w:val="17"/>
        </w:rPr>
        <w:t>Studiorum</w:t>
      </w:r>
      <w:proofErr w:type="spellEnd"/>
      <w:r w:rsidRPr="005B1BBF">
        <w:rPr>
          <w:sz w:val="17"/>
          <w:szCs w:val="17"/>
        </w:rPr>
        <w:t xml:space="preserve">, p. 102. </w:t>
      </w:r>
    </w:p>
  </w:footnote>
  <w:footnote w:id="8">
    <w:p w14:paraId="20A16939" w14:textId="694A161E" w:rsidR="00301B6B" w:rsidRPr="005B1BBF" w:rsidRDefault="00301B6B" w:rsidP="005B1BBF">
      <w:pPr>
        <w:pStyle w:val="Textonotapie"/>
        <w:rPr>
          <w:rFonts w:ascii="Times" w:hAnsi="Times"/>
        </w:rPr>
      </w:pPr>
      <w:r w:rsidRPr="005B1BBF">
        <w:rPr>
          <w:rStyle w:val="Refdenotaalpie"/>
          <w:sz w:val="17"/>
          <w:szCs w:val="17"/>
          <w:vertAlign w:val="baseline"/>
        </w:rPr>
        <w:footnoteRef/>
      </w:r>
      <w:r w:rsidRPr="005B1BBF">
        <w:rPr>
          <w:rFonts w:ascii="Times" w:hAnsi="Times"/>
        </w:rPr>
        <w:t xml:space="preserve"> </w:t>
      </w:r>
      <w:r w:rsidR="005B1BBF" w:rsidRPr="005B1BBF">
        <w:rPr>
          <w:rFonts w:ascii="Times" w:hAnsi="Times"/>
        </w:rPr>
        <w:tab/>
      </w:r>
      <w:r w:rsidRPr="005B1BBF">
        <w:rPr>
          <w:rFonts w:ascii="Times" w:hAnsi="Times"/>
          <w:i/>
          <w:iCs/>
        </w:rPr>
        <w:t>Libro de las honras que hizo el Colegio de la Compañía de Jesús de Madrid a la M. C. de la Emperatriz doña María de Austria fundadora del dicho Colegio, que se celebraron a 21 de abril de 1603</w:t>
      </w:r>
      <w:r w:rsidRPr="005B1BBF">
        <w:rPr>
          <w:rFonts w:ascii="Times" w:hAnsi="Times"/>
        </w:rPr>
        <w:t>.</w:t>
      </w:r>
    </w:p>
  </w:footnote>
  <w:footnote w:id="9">
    <w:p w14:paraId="42F61CD9" w14:textId="128DE9AC" w:rsidR="00301B6B" w:rsidRPr="005B1BBF" w:rsidRDefault="00301B6B" w:rsidP="005B1BBF">
      <w:pPr>
        <w:pStyle w:val="Textonotapie"/>
        <w:rPr>
          <w:rFonts w:ascii="Times" w:hAnsi="Times"/>
        </w:rPr>
      </w:pPr>
      <w:r w:rsidRPr="005B1BBF">
        <w:rPr>
          <w:rStyle w:val="Refdenotaalpie"/>
          <w:sz w:val="17"/>
          <w:szCs w:val="17"/>
          <w:vertAlign w:val="baseline"/>
        </w:rPr>
        <w:footnoteRef/>
      </w:r>
      <w:r w:rsidRPr="005B1BBF">
        <w:rPr>
          <w:rFonts w:ascii="Times" w:hAnsi="Times"/>
        </w:rPr>
        <w:t xml:space="preserve"> </w:t>
      </w:r>
      <w:r w:rsidR="005B1BBF" w:rsidRPr="005B1BBF">
        <w:rPr>
          <w:rFonts w:ascii="Times" w:hAnsi="Times"/>
        </w:rPr>
        <w:tab/>
      </w:r>
      <w:r w:rsidRPr="005B1BBF">
        <w:rPr>
          <w:rFonts w:ascii="Times" w:hAnsi="Times"/>
        </w:rPr>
        <w:t>Traducción expresamente realizada para esta investigación por el Dr. Alfredo Encuentra de la Universidad de Zaragoza y reproducida con su explícito permiso.</w:t>
      </w:r>
    </w:p>
  </w:footnote>
  <w:footnote w:id="10">
    <w:p w14:paraId="76BD7949" w14:textId="5A3F644C" w:rsidR="00301B6B" w:rsidRPr="005B1BBF" w:rsidRDefault="00301B6B" w:rsidP="005B1BBF">
      <w:pPr>
        <w:pStyle w:val="Standard"/>
        <w:ind w:firstLine="340"/>
        <w:jc w:val="both"/>
        <w:rPr>
          <w:rFonts w:ascii="Times" w:hAnsi="Times" w:cs="Times New Roman"/>
          <w:kern w:val="0"/>
          <w:sz w:val="17"/>
          <w:szCs w:val="17"/>
          <w:lang w:bidi="ar-SA"/>
        </w:rPr>
      </w:pPr>
      <w:r w:rsidRPr="005B1BBF">
        <w:rPr>
          <w:rStyle w:val="Refdenotaalpie"/>
          <w:sz w:val="17"/>
          <w:szCs w:val="17"/>
          <w:vertAlign w:val="baseline"/>
        </w:rPr>
        <w:footnoteRef/>
      </w:r>
      <w:r w:rsidRPr="005B1BBF">
        <w:rPr>
          <w:rFonts w:ascii="Times" w:hAnsi="Times" w:cs="Times New Roman"/>
          <w:sz w:val="17"/>
          <w:szCs w:val="17"/>
        </w:rPr>
        <w:t xml:space="preserve"> </w:t>
      </w:r>
      <w:r w:rsidR="005B1BBF" w:rsidRPr="005B1BBF">
        <w:rPr>
          <w:rFonts w:ascii="Times" w:hAnsi="Times" w:cs="Times New Roman"/>
          <w:sz w:val="17"/>
          <w:szCs w:val="17"/>
        </w:rPr>
        <w:tab/>
      </w:r>
      <w:r w:rsidRPr="005B1BBF">
        <w:rPr>
          <w:rFonts w:ascii="Times" w:hAnsi="Times" w:cs="Times New Roman"/>
          <w:sz w:val="17"/>
          <w:szCs w:val="17"/>
        </w:rPr>
        <w:t xml:space="preserve">En lo sucesivo: </w:t>
      </w:r>
      <w:r w:rsidRPr="005B1BBF">
        <w:rPr>
          <w:rFonts w:ascii="Times" w:hAnsi="Times" w:cs="Times New Roman"/>
          <w:kern w:val="0"/>
          <w:sz w:val="17"/>
          <w:szCs w:val="17"/>
          <w:lang w:bidi="ar-SA"/>
        </w:rPr>
        <w:t xml:space="preserve">Fray Luis de León, </w:t>
      </w:r>
      <w:r w:rsidRPr="005B1BBF">
        <w:rPr>
          <w:rFonts w:ascii="Times" w:hAnsi="Times" w:cs="Times New Roman"/>
          <w:i/>
          <w:iCs/>
          <w:kern w:val="0"/>
          <w:sz w:val="17"/>
          <w:szCs w:val="17"/>
          <w:lang w:bidi="ar-SA"/>
        </w:rPr>
        <w:t>El Cantar de los Cantares de Salomón</w:t>
      </w:r>
      <w:r w:rsidRPr="005B1BBF">
        <w:rPr>
          <w:rFonts w:ascii="Times" w:hAnsi="Times" w:cs="Times New Roman"/>
          <w:kern w:val="0"/>
          <w:sz w:val="17"/>
          <w:szCs w:val="17"/>
          <w:lang w:bidi="ar-SA"/>
        </w:rPr>
        <w:t xml:space="preserve"> (Madrid: Cátedra, 2003). </w:t>
      </w:r>
    </w:p>
  </w:footnote>
  <w:footnote w:id="11">
    <w:p w14:paraId="5DE2D829" w14:textId="4CF7AAEC" w:rsidR="00301B6B" w:rsidRPr="005B1BBF" w:rsidRDefault="00301B6B" w:rsidP="005B1BBF">
      <w:pPr>
        <w:pStyle w:val="Textonotapie"/>
        <w:rPr>
          <w:rFonts w:ascii="Times" w:hAnsi="Times"/>
        </w:rPr>
      </w:pPr>
      <w:r w:rsidRPr="005B1BBF">
        <w:rPr>
          <w:rStyle w:val="Refdenotaalpie"/>
          <w:sz w:val="17"/>
          <w:szCs w:val="17"/>
          <w:vertAlign w:val="baseline"/>
        </w:rPr>
        <w:footnoteRef/>
      </w:r>
      <w:r w:rsidRPr="005B1BBF">
        <w:rPr>
          <w:rFonts w:ascii="Times" w:hAnsi="Times"/>
        </w:rPr>
        <w:t xml:space="preserve"> </w:t>
      </w:r>
      <w:r w:rsidR="005B1BBF" w:rsidRPr="005B1BBF">
        <w:rPr>
          <w:rFonts w:ascii="Times" w:hAnsi="Times"/>
        </w:rPr>
        <w:tab/>
      </w:r>
      <w:r w:rsidRPr="005B1BBF">
        <w:rPr>
          <w:rFonts w:ascii="Times" w:hAnsi="Times"/>
        </w:rPr>
        <w:t xml:space="preserve">Todas las transcripciones utilizadas pertenecen a </w:t>
      </w:r>
      <w:proofErr w:type="spellStart"/>
      <w:r w:rsidRPr="005B1BBF">
        <w:rPr>
          <w:rFonts w:ascii="Times" w:hAnsi="Times"/>
        </w:rPr>
        <w:t>Nancho</w:t>
      </w:r>
      <w:proofErr w:type="spellEnd"/>
      <w:r w:rsidRPr="005B1BBF">
        <w:rPr>
          <w:rFonts w:ascii="Times" w:hAnsi="Times"/>
        </w:rPr>
        <w:t xml:space="preserve"> Álvarez y a su página </w:t>
      </w:r>
      <w:hyperlink r:id="rId13" w:history="1">
        <w:r w:rsidRPr="005B1BBF">
          <w:rPr>
            <w:rStyle w:val="Hipervnculo"/>
            <w:rFonts w:ascii="Times" w:hAnsi="Times"/>
            <w:color w:val="auto"/>
            <w:u w:val="none"/>
          </w:rPr>
          <w:t>https://www.uma.es/victoria/</w:t>
        </w:r>
      </w:hyperlink>
      <w:r w:rsidRPr="005B1BBF">
        <w:rPr>
          <w:rFonts w:ascii="Times" w:hAnsi="Times"/>
        </w:rPr>
        <w:t>, que han sido reproducidas con su consentimiento expreso.</w:t>
      </w:r>
    </w:p>
  </w:footnote>
  <w:footnote w:id="12">
    <w:p w14:paraId="628B736F" w14:textId="2458ECA9" w:rsidR="00301B6B" w:rsidRPr="005B1BBF" w:rsidRDefault="00301B6B" w:rsidP="005B1BBF">
      <w:pPr>
        <w:pStyle w:val="Textonotapie"/>
        <w:rPr>
          <w:rFonts w:ascii="Times" w:hAnsi="Times"/>
        </w:rPr>
      </w:pPr>
      <w:r w:rsidRPr="005B1BBF">
        <w:rPr>
          <w:rStyle w:val="Refdenotaalpie"/>
          <w:sz w:val="17"/>
          <w:szCs w:val="17"/>
          <w:vertAlign w:val="baseline"/>
        </w:rPr>
        <w:footnoteRef/>
      </w:r>
      <w:r w:rsidRPr="005B1BBF">
        <w:rPr>
          <w:rFonts w:ascii="Times" w:hAnsi="Times"/>
        </w:rPr>
        <w:t xml:space="preserve"> </w:t>
      </w:r>
      <w:r w:rsidR="005B1BBF">
        <w:rPr>
          <w:rFonts w:ascii="Times" w:hAnsi="Times"/>
        </w:rPr>
        <w:tab/>
      </w:r>
      <w:r w:rsidRPr="005B1BBF">
        <w:rPr>
          <w:rFonts w:ascii="Times" w:hAnsi="Times"/>
        </w:rPr>
        <w:t xml:space="preserve">Obsérvese la semejanza de la parodia de Victoria en el </w:t>
      </w:r>
      <w:proofErr w:type="spellStart"/>
      <w:r w:rsidRPr="005B1BBF">
        <w:rPr>
          <w:rFonts w:ascii="Times" w:hAnsi="Times"/>
          <w:i/>
          <w:iCs/>
        </w:rPr>
        <w:t>Kyrie</w:t>
      </w:r>
      <w:proofErr w:type="spellEnd"/>
      <w:r w:rsidRPr="005B1BBF">
        <w:rPr>
          <w:rFonts w:ascii="Times" w:hAnsi="Times"/>
        </w:rPr>
        <w:t xml:space="preserve"> de la </w:t>
      </w:r>
      <w:r w:rsidRPr="005B1BBF">
        <w:rPr>
          <w:rFonts w:ascii="Times" w:hAnsi="Times"/>
          <w:i/>
          <w:iCs/>
        </w:rPr>
        <w:t xml:space="preserve">Misa Surge </w:t>
      </w:r>
      <w:proofErr w:type="spellStart"/>
      <w:r w:rsidRPr="005B1BBF">
        <w:rPr>
          <w:rFonts w:ascii="Times" w:hAnsi="Times"/>
          <w:i/>
          <w:iCs/>
        </w:rPr>
        <w:t>propera</w:t>
      </w:r>
      <w:proofErr w:type="spellEnd"/>
      <w:r w:rsidRPr="005B1BBF">
        <w:rPr>
          <w:rFonts w:ascii="Times" w:hAnsi="Times"/>
        </w:rPr>
        <w:t>, a través del intervalo de cuarta, el ritmo punteado y el desarrollo melódico hacia el agudo:</w:t>
      </w:r>
    </w:p>
    <w:p w14:paraId="1AD861A9" w14:textId="77777777" w:rsidR="00301B6B" w:rsidRPr="005B1BBF" w:rsidRDefault="00301B6B" w:rsidP="005B1BBF">
      <w:pPr>
        <w:pStyle w:val="Textonotapie"/>
        <w:jc w:val="center"/>
        <w:rPr>
          <w:rFonts w:ascii="Times" w:hAnsi="Times"/>
        </w:rPr>
      </w:pPr>
    </w:p>
    <w:p w14:paraId="537FA459" w14:textId="77777777" w:rsidR="00301B6B" w:rsidRPr="005B1BBF" w:rsidRDefault="00301B6B" w:rsidP="005B1BBF">
      <w:pPr>
        <w:pStyle w:val="NormalWeb"/>
        <w:spacing w:before="0" w:beforeAutospacing="0" w:after="0" w:afterAutospacing="0"/>
        <w:ind w:firstLine="340"/>
        <w:jc w:val="center"/>
        <w:rPr>
          <w:rFonts w:ascii="Times" w:hAnsi="Times"/>
          <w:sz w:val="17"/>
          <w:szCs w:val="17"/>
        </w:rPr>
      </w:pPr>
      <w:r w:rsidRPr="005B1BBF">
        <w:rPr>
          <w:rFonts w:ascii="Times" w:hAnsi="Times"/>
          <w:noProof/>
          <w:sz w:val="17"/>
          <w:szCs w:val="17"/>
          <w:lang w:val="es-ES_tradnl" w:eastAsia="es-ES_tradnl"/>
        </w:rPr>
        <w:drawing>
          <wp:inline distT="0" distB="0" distL="0" distR="0" wp14:anchorId="0C533638" wp14:editId="6F53A8A1">
            <wp:extent cx="3207420" cy="1319454"/>
            <wp:effectExtent l="12700" t="12700" r="5715" b="14605"/>
            <wp:docPr id="132" name="Imagen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25236" cy="1326783"/>
                    </a:xfrm>
                    <a:prstGeom prst="rect">
                      <a:avLst/>
                    </a:prstGeom>
                    <a:ln>
                      <a:solidFill>
                        <a:schemeClr val="tx1"/>
                      </a:solidFill>
                    </a:ln>
                  </pic:spPr>
                </pic:pic>
              </a:graphicData>
            </a:graphic>
          </wp:inline>
        </w:drawing>
      </w:r>
    </w:p>
    <w:p w14:paraId="01DF712C" w14:textId="77777777" w:rsidR="00301B6B" w:rsidRPr="005B1BBF" w:rsidRDefault="00301B6B" w:rsidP="005B1BBF">
      <w:pPr>
        <w:pStyle w:val="NormalWeb"/>
        <w:spacing w:before="0" w:beforeAutospacing="0" w:after="0" w:afterAutospacing="0"/>
        <w:ind w:firstLine="340"/>
        <w:jc w:val="center"/>
        <w:rPr>
          <w:rFonts w:ascii="Times" w:hAnsi="Times"/>
          <w:sz w:val="17"/>
          <w:szCs w:val="17"/>
        </w:rPr>
      </w:pPr>
      <w:r w:rsidRPr="005B1BBF">
        <w:rPr>
          <w:rFonts w:ascii="Times" w:hAnsi="Times"/>
          <w:sz w:val="17"/>
          <w:szCs w:val="17"/>
        </w:rPr>
        <w:t xml:space="preserve">Victoria, </w:t>
      </w:r>
      <w:r w:rsidRPr="005B1BBF">
        <w:rPr>
          <w:rFonts w:ascii="Times" w:hAnsi="Times"/>
          <w:i/>
          <w:iCs/>
          <w:sz w:val="17"/>
          <w:szCs w:val="17"/>
        </w:rPr>
        <w:t xml:space="preserve">Misa Surge </w:t>
      </w:r>
      <w:proofErr w:type="spellStart"/>
      <w:r w:rsidRPr="005B1BBF">
        <w:rPr>
          <w:rFonts w:ascii="Times" w:hAnsi="Times"/>
          <w:i/>
          <w:iCs/>
          <w:sz w:val="17"/>
          <w:szCs w:val="17"/>
        </w:rPr>
        <w:t>propera</w:t>
      </w:r>
      <w:proofErr w:type="spellEnd"/>
      <w:r w:rsidRPr="005B1BBF">
        <w:rPr>
          <w:rFonts w:ascii="Times" w:hAnsi="Times"/>
          <w:sz w:val="17"/>
          <w:szCs w:val="17"/>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4390835"/>
      <w:docPartObj>
        <w:docPartGallery w:val="Page Numbers (Top of Page)"/>
        <w:docPartUnique/>
      </w:docPartObj>
    </w:sdtPr>
    <w:sdtContent>
      <w:p w14:paraId="490D79C4" w14:textId="50E0E544" w:rsidR="00301B6B" w:rsidRPr="00930B4F" w:rsidRDefault="00301B6B" w:rsidP="00930B4F">
        <w:pPr>
          <w:spacing w:before="0" w:after="0" w:line="240" w:lineRule="auto"/>
          <w:rPr>
            <w:bCs/>
            <w:smallCaps/>
            <w:szCs w:val="22"/>
            <w:lang w:val="pt-PT"/>
          </w:rPr>
        </w:pPr>
        <w:r w:rsidRPr="004855BE">
          <w:rPr>
            <w:rFonts w:ascii="Times New Roman" w:hAnsi="Times New Roman"/>
            <w:sz w:val="20"/>
            <w:szCs w:val="20"/>
          </w:rPr>
          <w:fldChar w:fldCharType="begin"/>
        </w:r>
        <w:r w:rsidRPr="004855BE">
          <w:rPr>
            <w:rFonts w:ascii="Times New Roman" w:hAnsi="Times New Roman"/>
            <w:sz w:val="20"/>
            <w:szCs w:val="20"/>
            <w:lang w:val="pt-PT"/>
          </w:rPr>
          <w:instrText>PAGE   \* MERGEFORMAT</w:instrText>
        </w:r>
        <w:r w:rsidRPr="004855BE">
          <w:rPr>
            <w:rFonts w:ascii="Times New Roman" w:hAnsi="Times New Roman"/>
            <w:sz w:val="20"/>
            <w:szCs w:val="20"/>
          </w:rPr>
          <w:fldChar w:fldCharType="separate"/>
        </w:r>
        <w:r w:rsidR="004F3FE7">
          <w:rPr>
            <w:rFonts w:ascii="Times New Roman" w:hAnsi="Times New Roman"/>
            <w:noProof/>
            <w:sz w:val="20"/>
            <w:szCs w:val="20"/>
            <w:lang w:val="pt-PT"/>
          </w:rPr>
          <w:t>34</w:t>
        </w:r>
        <w:r w:rsidRPr="004855BE">
          <w:rPr>
            <w:rFonts w:ascii="Times New Roman" w:hAnsi="Times New Roman"/>
            <w:sz w:val="20"/>
            <w:szCs w:val="20"/>
          </w:rPr>
          <w:fldChar w:fldCharType="end"/>
        </w:r>
        <w:r w:rsidRPr="004855BE">
          <w:rPr>
            <w:lang w:val="pt-PT"/>
          </w:rPr>
          <w:t xml:space="preserve">                        </w:t>
        </w:r>
        <w:r>
          <w:rPr>
            <w:lang w:val="pt-PT"/>
          </w:rPr>
          <w:t xml:space="preserve">       </w:t>
        </w:r>
        <w:r w:rsidRPr="004855BE">
          <w:rPr>
            <w:lang w:val="pt-PT"/>
          </w:rPr>
          <w:t xml:space="preserve">          </w:t>
        </w:r>
        <w:r>
          <w:rPr>
            <w:lang w:val="pt-PT"/>
          </w:rPr>
          <w:t xml:space="preserve">                                </w:t>
        </w:r>
        <w:r w:rsidR="00930B4F">
          <w:rPr>
            <w:lang w:val="pt-PT"/>
          </w:rPr>
          <w:t xml:space="preserve"> </w:t>
        </w:r>
        <w:r>
          <w:rPr>
            <w:lang w:val="pt-PT"/>
          </w:rPr>
          <w:t xml:space="preserve">                  </w:t>
        </w:r>
        <w:r w:rsidR="00BA6261" w:rsidRPr="00BA6261">
          <w:rPr>
            <w:rFonts w:ascii="Times New Roman" w:hAnsi="Times New Roman"/>
            <w:bCs/>
            <w:iCs/>
            <w:smallCaps/>
            <w:sz w:val="16"/>
            <w:szCs w:val="16"/>
          </w:rPr>
          <w:t>Marta Vela González</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46B31" w14:textId="52A740EB" w:rsidR="00301B6B" w:rsidRDefault="003E3D95" w:rsidP="00930B4F">
    <w:pPr>
      <w:pStyle w:val="I"/>
      <w:spacing w:before="0" w:after="0" w:line="240" w:lineRule="auto"/>
    </w:pPr>
    <w:proofErr w:type="spellStart"/>
    <w:r>
      <w:rPr>
        <w:bCs/>
        <w:iCs/>
        <w:caps w:val="0"/>
        <w:sz w:val="16"/>
        <w:szCs w:val="16"/>
      </w:rPr>
      <w:t>Canticum</w:t>
    </w:r>
    <w:proofErr w:type="spellEnd"/>
    <w:r>
      <w:rPr>
        <w:bCs/>
        <w:iCs/>
        <w:caps w:val="0"/>
        <w:sz w:val="16"/>
        <w:szCs w:val="16"/>
      </w:rPr>
      <w:t xml:space="preserve"> </w:t>
    </w:r>
    <w:proofErr w:type="spellStart"/>
    <w:r>
      <w:rPr>
        <w:bCs/>
        <w:iCs/>
        <w:caps w:val="0"/>
        <w:sz w:val="16"/>
        <w:szCs w:val="16"/>
      </w:rPr>
      <w:t>canticourm</w:t>
    </w:r>
    <w:proofErr w:type="spellEnd"/>
    <w:r>
      <w:rPr>
        <w:bCs/>
        <w:iCs/>
        <w:caps w:val="0"/>
        <w:sz w:val="16"/>
        <w:szCs w:val="16"/>
      </w:rPr>
      <w:t xml:space="preserve">, </w:t>
    </w:r>
    <w:r>
      <w:rPr>
        <w:bCs/>
        <w:i/>
        <w:iCs/>
        <w:caps w:val="0"/>
        <w:sz w:val="16"/>
        <w:szCs w:val="16"/>
      </w:rPr>
      <w:t>d</w:t>
    </w:r>
    <w:r w:rsidR="00A50B53" w:rsidRPr="00BA6261">
      <w:rPr>
        <w:bCs/>
        <w:i/>
        <w:iCs/>
        <w:caps w:val="0"/>
        <w:sz w:val="16"/>
        <w:szCs w:val="16"/>
      </w:rPr>
      <w:t xml:space="preserve">e la interpretación literal y espiritual de fray </w:t>
    </w:r>
    <w:r w:rsidR="00A50B53">
      <w:rPr>
        <w:bCs/>
        <w:i/>
        <w:iCs/>
        <w:caps w:val="0"/>
        <w:sz w:val="16"/>
        <w:szCs w:val="16"/>
      </w:rPr>
      <w:t>L</w:t>
    </w:r>
    <w:r w:rsidR="00A50B53" w:rsidRPr="00BA6261">
      <w:rPr>
        <w:bCs/>
        <w:i/>
        <w:iCs/>
        <w:caps w:val="0"/>
        <w:sz w:val="16"/>
        <w:szCs w:val="16"/>
      </w:rPr>
      <w:t xml:space="preserve">uis de </w:t>
    </w:r>
    <w:r w:rsidR="00A50B53">
      <w:rPr>
        <w:bCs/>
        <w:i/>
        <w:iCs/>
        <w:caps w:val="0"/>
        <w:sz w:val="16"/>
        <w:szCs w:val="16"/>
      </w:rPr>
      <w:t>L</w:t>
    </w:r>
    <w:r w:rsidR="00A50B53" w:rsidRPr="00BA6261">
      <w:rPr>
        <w:bCs/>
        <w:i/>
        <w:iCs/>
        <w:caps w:val="0"/>
        <w:sz w:val="16"/>
        <w:szCs w:val="16"/>
      </w:rPr>
      <w:t>eón</w:t>
    </w:r>
    <w:r>
      <w:rPr>
        <w:bCs/>
        <w:i/>
        <w:iCs/>
        <w:caps w:val="0"/>
        <w:sz w:val="16"/>
        <w:szCs w:val="16"/>
      </w:rPr>
      <w:t>…</w:t>
    </w:r>
    <w:r w:rsidR="00301B6B">
      <w:rPr>
        <w:i/>
        <w:iCs/>
        <w:caps w:val="0"/>
        <w:sz w:val="16"/>
        <w:szCs w:val="16"/>
      </w:rPr>
      <w:t xml:space="preserve"> </w:t>
    </w:r>
    <w:r w:rsidR="00301B6B">
      <w:rPr>
        <w:bCs/>
        <w:i/>
        <w:iCs/>
        <w:caps w:val="0"/>
        <w:sz w:val="16"/>
        <w:szCs w:val="16"/>
      </w:rPr>
      <w:t xml:space="preserve">                  </w:t>
    </w:r>
    <w:r w:rsidR="00301B6B">
      <w:rPr>
        <w:i/>
        <w:iCs/>
        <w:caps w:val="0"/>
        <w:sz w:val="16"/>
        <w:szCs w:val="16"/>
      </w:rPr>
      <w:t xml:space="preserve">               </w:t>
    </w:r>
    <w:sdt>
      <w:sdtPr>
        <w:id w:val="-514004094"/>
        <w:docPartObj>
          <w:docPartGallery w:val="Page Numbers (Top of Page)"/>
          <w:docPartUnique/>
        </w:docPartObj>
      </w:sdtPr>
      <w:sdtContent>
        <w:r w:rsidR="00301B6B" w:rsidRPr="00510994">
          <w:rPr>
            <w:sz w:val="20"/>
            <w:szCs w:val="20"/>
          </w:rPr>
          <w:fldChar w:fldCharType="begin"/>
        </w:r>
        <w:r w:rsidR="00301B6B" w:rsidRPr="00510994">
          <w:rPr>
            <w:sz w:val="20"/>
            <w:szCs w:val="20"/>
          </w:rPr>
          <w:instrText>PAGE   \* MERGEFORMAT</w:instrText>
        </w:r>
        <w:r w:rsidR="00301B6B" w:rsidRPr="00510994">
          <w:rPr>
            <w:sz w:val="20"/>
            <w:szCs w:val="20"/>
          </w:rPr>
          <w:fldChar w:fldCharType="separate"/>
        </w:r>
        <w:r w:rsidR="004F3FE7">
          <w:rPr>
            <w:noProof/>
            <w:sz w:val="20"/>
            <w:szCs w:val="20"/>
          </w:rPr>
          <w:t>31</w:t>
        </w:r>
        <w:r w:rsidR="00301B6B" w:rsidRPr="00510994">
          <w:rPr>
            <w:sz w:val="20"/>
            <w:szCs w:val="20"/>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F9CA9" w14:textId="23F6CD6C" w:rsidR="00301B6B" w:rsidRPr="00AD0F97" w:rsidRDefault="00301B6B">
    <w:pPr>
      <w:pStyle w:val="Encabezado"/>
      <w:rPr>
        <w:sz w:val="16"/>
        <w:szCs w:val="16"/>
      </w:rPr>
    </w:pPr>
    <w:r w:rsidRPr="00AD0F97">
      <w:rPr>
        <w:sz w:val="16"/>
        <w:szCs w:val="16"/>
      </w:rPr>
      <w:t>CAURIENSIA, Vol. X</w:t>
    </w:r>
    <w:r>
      <w:rPr>
        <w:sz w:val="16"/>
        <w:szCs w:val="16"/>
      </w:rPr>
      <w:t>IX</w:t>
    </w:r>
    <w:r w:rsidRPr="00AD0F97">
      <w:rPr>
        <w:sz w:val="16"/>
        <w:szCs w:val="16"/>
      </w:rPr>
      <w:t xml:space="preserve"> (202</w:t>
    </w:r>
    <w:r>
      <w:rPr>
        <w:sz w:val="16"/>
        <w:szCs w:val="16"/>
      </w:rPr>
      <w:t>4</w:t>
    </w:r>
    <w:r w:rsidRPr="00AD0F97">
      <w:rPr>
        <w:sz w:val="16"/>
        <w:szCs w:val="16"/>
      </w:rPr>
      <w:t xml:space="preserve">) </w:t>
    </w:r>
    <w:r w:rsidR="00930B4F" w:rsidRPr="00930B4F">
      <w:rPr>
        <w:iCs/>
        <w:sz w:val="16"/>
        <w:szCs w:val="16"/>
      </w:rPr>
      <w:t>443-474</w:t>
    </w:r>
    <w:r w:rsidRPr="00930B4F">
      <w:rPr>
        <w:iCs/>
        <w:sz w:val="16"/>
        <w:szCs w:val="16"/>
      </w:rPr>
      <w:t>,</w:t>
    </w:r>
    <w:r w:rsidRPr="00E76DCA">
      <w:rPr>
        <w:iCs/>
        <w:sz w:val="16"/>
        <w:szCs w:val="16"/>
      </w:rPr>
      <w:t xml:space="preserve"> </w:t>
    </w:r>
    <w:r w:rsidRPr="00AD0F97">
      <w:rPr>
        <w:sz w:val="16"/>
        <w:szCs w:val="16"/>
      </w:rPr>
      <w:t>ISSN: 1886-4945 – EISSN: 2340-4256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3E861D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ED6640"/>
    <w:multiLevelType w:val="hybridMultilevel"/>
    <w:tmpl w:val="077C9068"/>
    <w:lvl w:ilvl="0" w:tplc="5A5A881E">
      <w:start w:val="1"/>
      <w:numFmt w:val="decimal"/>
      <w:lvlText w:val="%1."/>
      <w:lvlJc w:val="left"/>
      <w:pPr>
        <w:ind w:left="720" w:hanging="360"/>
      </w:pPr>
      <w:rPr>
        <w:rFonts w:ascii="Times New Roman" w:eastAsiaTheme="minorHAnsi" w:hAnsi="Times New Roman" w:cs="Times New Roman"/>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E665A50"/>
    <w:multiLevelType w:val="multilevel"/>
    <w:tmpl w:val="DAE2B8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7B430C4"/>
    <w:multiLevelType w:val="multilevel"/>
    <w:tmpl w:val="11B6D2AE"/>
    <w:lvl w:ilvl="0">
      <w:start w:val="1"/>
      <w:numFmt w:val="bullet"/>
      <w:pStyle w:val="Tesis-Vieta"/>
      <w:lvlText w:val=""/>
      <w:lvlJc w:val="left"/>
      <w:pPr>
        <w:ind w:left="1287" w:hanging="360"/>
      </w:pPr>
      <w:rPr>
        <w:rFonts w:ascii="Symbol" w:hAnsi="Symbol"/>
        <w:sz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16cid:durableId="1920014363">
    <w:abstractNumId w:val="3"/>
  </w:num>
  <w:num w:numId="2" w16cid:durableId="1767115012">
    <w:abstractNumId w:val="1"/>
  </w:num>
  <w:num w:numId="3" w16cid:durableId="540554937">
    <w:abstractNumId w:val="2"/>
  </w:num>
  <w:num w:numId="4" w16cid:durableId="159451372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embedSystemFonts/>
  <w:activeWritingStyle w:appName="MSWord" w:lang="pt-PT"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n-US" w:vendorID="64" w:dllVersion="6" w:nlCheck="1" w:checkStyle="0"/>
  <w:activeWritingStyle w:appName="MSWord" w:lang="fr-FR" w:vendorID="64" w:dllVersion="6" w:nlCheck="1" w:checkStyle="0"/>
  <w:activeWritingStyle w:appName="MSWord" w:lang="fr-FR"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activeWritingStyle w:appName="MSWord" w:lang="es-ES" w:vendorID="64" w:dllVersion="6" w:nlCheck="1" w:checkStyle="1"/>
  <w:activeWritingStyle w:appName="MSWord" w:lang="es-ES_tradnl" w:vendorID="64" w:dllVersion="6" w:nlCheck="1" w:checkStyle="1"/>
  <w:activeWritingStyle w:appName="MSWord" w:lang="pt-PT" w:vendorID="64" w:dllVersion="0" w:nlCheck="1" w:checkStyle="0"/>
  <w:activeWritingStyle w:appName="MSWord" w:lang="pt-PT" w:vendorID="64" w:dllVersion="6" w:nlCheck="1" w:checkStyle="0"/>
  <w:activeWritingStyle w:appName="MSWord" w:lang="en-GB" w:vendorID="64" w:dllVersion="6" w:nlCheck="1" w:checkStyle="0"/>
  <w:activeWritingStyle w:appName="MSWord" w:lang="en-GB" w:vendorID="64" w:dllVersion="0" w:nlCheck="1" w:checkStyle="0"/>
  <w:proofState w:spelling="clean"/>
  <w:defaultTabStop w:val="709"/>
  <w:autoHyphenation/>
  <w:hyphenationZone w:val="425"/>
  <w:evenAndOddHeaders/>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1F0"/>
    <w:rsid w:val="00001369"/>
    <w:rsid w:val="000019EB"/>
    <w:rsid w:val="00004981"/>
    <w:rsid w:val="00005884"/>
    <w:rsid w:val="00005AAC"/>
    <w:rsid w:val="000127B4"/>
    <w:rsid w:val="00012A9E"/>
    <w:rsid w:val="00017862"/>
    <w:rsid w:val="000232A7"/>
    <w:rsid w:val="00026B11"/>
    <w:rsid w:val="000309E8"/>
    <w:rsid w:val="0003148D"/>
    <w:rsid w:val="000322D2"/>
    <w:rsid w:val="00033A97"/>
    <w:rsid w:val="00033BFB"/>
    <w:rsid w:val="00037742"/>
    <w:rsid w:val="000401DF"/>
    <w:rsid w:val="0004150E"/>
    <w:rsid w:val="000458D3"/>
    <w:rsid w:val="00046F10"/>
    <w:rsid w:val="0004721C"/>
    <w:rsid w:val="00053016"/>
    <w:rsid w:val="000536E4"/>
    <w:rsid w:val="000546BB"/>
    <w:rsid w:val="0005539C"/>
    <w:rsid w:val="00056DF2"/>
    <w:rsid w:val="00061597"/>
    <w:rsid w:val="000631CA"/>
    <w:rsid w:val="00064134"/>
    <w:rsid w:val="000641A6"/>
    <w:rsid w:val="000643EE"/>
    <w:rsid w:val="00066028"/>
    <w:rsid w:val="00066AA3"/>
    <w:rsid w:val="00071170"/>
    <w:rsid w:val="000714E1"/>
    <w:rsid w:val="00075927"/>
    <w:rsid w:val="000766A5"/>
    <w:rsid w:val="00077758"/>
    <w:rsid w:val="00081D72"/>
    <w:rsid w:val="00082796"/>
    <w:rsid w:val="00084628"/>
    <w:rsid w:val="00084FE7"/>
    <w:rsid w:val="00086FBD"/>
    <w:rsid w:val="000901C2"/>
    <w:rsid w:val="00092F59"/>
    <w:rsid w:val="00093190"/>
    <w:rsid w:val="000932E5"/>
    <w:rsid w:val="0009344C"/>
    <w:rsid w:val="0009602C"/>
    <w:rsid w:val="000A2F48"/>
    <w:rsid w:val="000A3616"/>
    <w:rsid w:val="000A47E9"/>
    <w:rsid w:val="000A657E"/>
    <w:rsid w:val="000A71D0"/>
    <w:rsid w:val="000A7EAC"/>
    <w:rsid w:val="000A7EC6"/>
    <w:rsid w:val="000B058E"/>
    <w:rsid w:val="000B1D3F"/>
    <w:rsid w:val="000C0324"/>
    <w:rsid w:val="000C0C10"/>
    <w:rsid w:val="000C104C"/>
    <w:rsid w:val="000C1CC8"/>
    <w:rsid w:val="000C4CA3"/>
    <w:rsid w:val="000C700A"/>
    <w:rsid w:val="000C71AC"/>
    <w:rsid w:val="000D4F6D"/>
    <w:rsid w:val="000D7D3A"/>
    <w:rsid w:val="000E2FD8"/>
    <w:rsid w:val="000F1A79"/>
    <w:rsid w:val="000F2024"/>
    <w:rsid w:val="000F2219"/>
    <w:rsid w:val="000F46DD"/>
    <w:rsid w:val="000F624D"/>
    <w:rsid w:val="0010238C"/>
    <w:rsid w:val="00103AF4"/>
    <w:rsid w:val="00105373"/>
    <w:rsid w:val="00105F32"/>
    <w:rsid w:val="001061AB"/>
    <w:rsid w:val="00106714"/>
    <w:rsid w:val="00112AD8"/>
    <w:rsid w:val="001150D8"/>
    <w:rsid w:val="00122333"/>
    <w:rsid w:val="00124CAC"/>
    <w:rsid w:val="00126510"/>
    <w:rsid w:val="0013215A"/>
    <w:rsid w:val="001325F1"/>
    <w:rsid w:val="0013285C"/>
    <w:rsid w:val="00133249"/>
    <w:rsid w:val="00135FFA"/>
    <w:rsid w:val="00136393"/>
    <w:rsid w:val="00140870"/>
    <w:rsid w:val="001411E3"/>
    <w:rsid w:val="00143AAC"/>
    <w:rsid w:val="0014742F"/>
    <w:rsid w:val="001478D0"/>
    <w:rsid w:val="00147D2E"/>
    <w:rsid w:val="001506F0"/>
    <w:rsid w:val="001515E4"/>
    <w:rsid w:val="0015360A"/>
    <w:rsid w:val="001563E5"/>
    <w:rsid w:val="001567AF"/>
    <w:rsid w:val="00157454"/>
    <w:rsid w:val="001601F0"/>
    <w:rsid w:val="001652B9"/>
    <w:rsid w:val="001718C4"/>
    <w:rsid w:val="00171B8A"/>
    <w:rsid w:val="00174CE2"/>
    <w:rsid w:val="00175EEF"/>
    <w:rsid w:val="0017640F"/>
    <w:rsid w:val="00177F6A"/>
    <w:rsid w:val="00180C11"/>
    <w:rsid w:val="00183B38"/>
    <w:rsid w:val="001843BF"/>
    <w:rsid w:val="001851EA"/>
    <w:rsid w:val="00185612"/>
    <w:rsid w:val="00185BA2"/>
    <w:rsid w:val="00191548"/>
    <w:rsid w:val="00191D50"/>
    <w:rsid w:val="001947C3"/>
    <w:rsid w:val="0019752B"/>
    <w:rsid w:val="001A2C3C"/>
    <w:rsid w:val="001A416F"/>
    <w:rsid w:val="001A52BB"/>
    <w:rsid w:val="001A640B"/>
    <w:rsid w:val="001A782D"/>
    <w:rsid w:val="001B147C"/>
    <w:rsid w:val="001B1630"/>
    <w:rsid w:val="001B1CD5"/>
    <w:rsid w:val="001B4482"/>
    <w:rsid w:val="001B49D4"/>
    <w:rsid w:val="001B67E0"/>
    <w:rsid w:val="001C3696"/>
    <w:rsid w:val="001C4763"/>
    <w:rsid w:val="001C7FA2"/>
    <w:rsid w:val="001D1072"/>
    <w:rsid w:val="001D1129"/>
    <w:rsid w:val="001D3DBA"/>
    <w:rsid w:val="001D5653"/>
    <w:rsid w:val="001D5F9C"/>
    <w:rsid w:val="001E0225"/>
    <w:rsid w:val="001E05AB"/>
    <w:rsid w:val="001E09E0"/>
    <w:rsid w:val="001E2598"/>
    <w:rsid w:val="001E305B"/>
    <w:rsid w:val="001E4846"/>
    <w:rsid w:val="001F0727"/>
    <w:rsid w:val="001F268F"/>
    <w:rsid w:val="001F3E26"/>
    <w:rsid w:val="001F47B6"/>
    <w:rsid w:val="001F520C"/>
    <w:rsid w:val="001F59F4"/>
    <w:rsid w:val="002001A4"/>
    <w:rsid w:val="00200A5B"/>
    <w:rsid w:val="002018BE"/>
    <w:rsid w:val="00203F53"/>
    <w:rsid w:val="00205C9C"/>
    <w:rsid w:val="002066D1"/>
    <w:rsid w:val="00207B2E"/>
    <w:rsid w:val="00212B33"/>
    <w:rsid w:val="00216774"/>
    <w:rsid w:val="00216EE2"/>
    <w:rsid w:val="00220403"/>
    <w:rsid w:val="00220CE6"/>
    <w:rsid w:val="002221B5"/>
    <w:rsid w:val="00223C59"/>
    <w:rsid w:val="00226757"/>
    <w:rsid w:val="00230D3E"/>
    <w:rsid w:val="0023121E"/>
    <w:rsid w:val="00231B5D"/>
    <w:rsid w:val="00232845"/>
    <w:rsid w:val="00233AA1"/>
    <w:rsid w:val="00243EE9"/>
    <w:rsid w:val="002456A8"/>
    <w:rsid w:val="002464FB"/>
    <w:rsid w:val="002475B6"/>
    <w:rsid w:val="002511A0"/>
    <w:rsid w:val="00252792"/>
    <w:rsid w:val="00253497"/>
    <w:rsid w:val="00253845"/>
    <w:rsid w:val="002575D2"/>
    <w:rsid w:val="0026101C"/>
    <w:rsid w:val="00261FDA"/>
    <w:rsid w:val="00262FA8"/>
    <w:rsid w:val="002709FF"/>
    <w:rsid w:val="00270CA3"/>
    <w:rsid w:val="00271766"/>
    <w:rsid w:val="00273554"/>
    <w:rsid w:val="00273E10"/>
    <w:rsid w:val="00275170"/>
    <w:rsid w:val="00275469"/>
    <w:rsid w:val="00281428"/>
    <w:rsid w:val="00284A10"/>
    <w:rsid w:val="00285014"/>
    <w:rsid w:val="002850FB"/>
    <w:rsid w:val="0028668A"/>
    <w:rsid w:val="00287B35"/>
    <w:rsid w:val="0029151E"/>
    <w:rsid w:val="00294851"/>
    <w:rsid w:val="00297BB8"/>
    <w:rsid w:val="002A0E1B"/>
    <w:rsid w:val="002A229B"/>
    <w:rsid w:val="002A2D11"/>
    <w:rsid w:val="002A2E51"/>
    <w:rsid w:val="002A6239"/>
    <w:rsid w:val="002A7467"/>
    <w:rsid w:val="002A7919"/>
    <w:rsid w:val="002A7C14"/>
    <w:rsid w:val="002B0D7A"/>
    <w:rsid w:val="002B27F3"/>
    <w:rsid w:val="002C0787"/>
    <w:rsid w:val="002C30AE"/>
    <w:rsid w:val="002C4CE6"/>
    <w:rsid w:val="002C6B6E"/>
    <w:rsid w:val="002C6C64"/>
    <w:rsid w:val="002D0076"/>
    <w:rsid w:val="002D2D9B"/>
    <w:rsid w:val="002D2EEF"/>
    <w:rsid w:val="002D48AE"/>
    <w:rsid w:val="002D4B1A"/>
    <w:rsid w:val="002D61FF"/>
    <w:rsid w:val="002E1790"/>
    <w:rsid w:val="002E3178"/>
    <w:rsid w:val="002E332D"/>
    <w:rsid w:val="002E3665"/>
    <w:rsid w:val="002E6E0B"/>
    <w:rsid w:val="002E6FCD"/>
    <w:rsid w:val="002F1FAE"/>
    <w:rsid w:val="002F5254"/>
    <w:rsid w:val="002F5D4A"/>
    <w:rsid w:val="00301B6B"/>
    <w:rsid w:val="0031084D"/>
    <w:rsid w:val="0031508B"/>
    <w:rsid w:val="00315637"/>
    <w:rsid w:val="00315E01"/>
    <w:rsid w:val="0031602F"/>
    <w:rsid w:val="00317963"/>
    <w:rsid w:val="00322A59"/>
    <w:rsid w:val="00324371"/>
    <w:rsid w:val="00327863"/>
    <w:rsid w:val="0033556D"/>
    <w:rsid w:val="00335CD5"/>
    <w:rsid w:val="00340CDA"/>
    <w:rsid w:val="003419F6"/>
    <w:rsid w:val="00341EFB"/>
    <w:rsid w:val="00344E41"/>
    <w:rsid w:val="0034541B"/>
    <w:rsid w:val="00347EF1"/>
    <w:rsid w:val="003525E2"/>
    <w:rsid w:val="00355F31"/>
    <w:rsid w:val="003649B8"/>
    <w:rsid w:val="0036563D"/>
    <w:rsid w:val="00366672"/>
    <w:rsid w:val="00367E8F"/>
    <w:rsid w:val="00370C90"/>
    <w:rsid w:val="00374118"/>
    <w:rsid w:val="0037737F"/>
    <w:rsid w:val="003803D0"/>
    <w:rsid w:val="0038098D"/>
    <w:rsid w:val="00380FCD"/>
    <w:rsid w:val="0038247C"/>
    <w:rsid w:val="00382FE9"/>
    <w:rsid w:val="003835B6"/>
    <w:rsid w:val="00383F64"/>
    <w:rsid w:val="00391240"/>
    <w:rsid w:val="003912A6"/>
    <w:rsid w:val="00391CEB"/>
    <w:rsid w:val="00397C49"/>
    <w:rsid w:val="003A40E0"/>
    <w:rsid w:val="003A4BB9"/>
    <w:rsid w:val="003A76BC"/>
    <w:rsid w:val="003B1B00"/>
    <w:rsid w:val="003B369E"/>
    <w:rsid w:val="003B752F"/>
    <w:rsid w:val="003B7E31"/>
    <w:rsid w:val="003C6997"/>
    <w:rsid w:val="003C7445"/>
    <w:rsid w:val="003D1047"/>
    <w:rsid w:val="003D4477"/>
    <w:rsid w:val="003D490C"/>
    <w:rsid w:val="003D59F4"/>
    <w:rsid w:val="003D5E67"/>
    <w:rsid w:val="003E200A"/>
    <w:rsid w:val="003E3082"/>
    <w:rsid w:val="003E3D95"/>
    <w:rsid w:val="003E77CE"/>
    <w:rsid w:val="003F0FF4"/>
    <w:rsid w:val="003F3164"/>
    <w:rsid w:val="003F6893"/>
    <w:rsid w:val="003F6D6C"/>
    <w:rsid w:val="003F7F1E"/>
    <w:rsid w:val="0040208E"/>
    <w:rsid w:val="004059F7"/>
    <w:rsid w:val="004068A2"/>
    <w:rsid w:val="004078EF"/>
    <w:rsid w:val="004117F1"/>
    <w:rsid w:val="004119FA"/>
    <w:rsid w:val="00412669"/>
    <w:rsid w:val="00412F91"/>
    <w:rsid w:val="0041327D"/>
    <w:rsid w:val="004140B2"/>
    <w:rsid w:val="004149E2"/>
    <w:rsid w:val="004149F8"/>
    <w:rsid w:val="00417E92"/>
    <w:rsid w:val="00420474"/>
    <w:rsid w:val="0042111A"/>
    <w:rsid w:val="00423508"/>
    <w:rsid w:val="004258DC"/>
    <w:rsid w:val="00425C2E"/>
    <w:rsid w:val="004303D5"/>
    <w:rsid w:val="0043206B"/>
    <w:rsid w:val="00432105"/>
    <w:rsid w:val="00433EE3"/>
    <w:rsid w:val="0043605A"/>
    <w:rsid w:val="0043761E"/>
    <w:rsid w:val="00437874"/>
    <w:rsid w:val="0044206A"/>
    <w:rsid w:val="004512BE"/>
    <w:rsid w:val="004565B2"/>
    <w:rsid w:val="004566E7"/>
    <w:rsid w:val="00456A74"/>
    <w:rsid w:val="00463B24"/>
    <w:rsid w:val="00463E1B"/>
    <w:rsid w:val="00472238"/>
    <w:rsid w:val="00472834"/>
    <w:rsid w:val="00475571"/>
    <w:rsid w:val="00476B02"/>
    <w:rsid w:val="00476F43"/>
    <w:rsid w:val="00483E22"/>
    <w:rsid w:val="004849AB"/>
    <w:rsid w:val="00484C05"/>
    <w:rsid w:val="004855BE"/>
    <w:rsid w:val="0048618D"/>
    <w:rsid w:val="00487C24"/>
    <w:rsid w:val="0049053F"/>
    <w:rsid w:val="00491B2E"/>
    <w:rsid w:val="004926AD"/>
    <w:rsid w:val="004933AB"/>
    <w:rsid w:val="00495039"/>
    <w:rsid w:val="00496422"/>
    <w:rsid w:val="004A0D89"/>
    <w:rsid w:val="004A1B8E"/>
    <w:rsid w:val="004A4D96"/>
    <w:rsid w:val="004B2F30"/>
    <w:rsid w:val="004B3554"/>
    <w:rsid w:val="004B3631"/>
    <w:rsid w:val="004B3DBE"/>
    <w:rsid w:val="004B5F8E"/>
    <w:rsid w:val="004B67A5"/>
    <w:rsid w:val="004B6C30"/>
    <w:rsid w:val="004B7202"/>
    <w:rsid w:val="004B7AF5"/>
    <w:rsid w:val="004C020D"/>
    <w:rsid w:val="004C0657"/>
    <w:rsid w:val="004C6AE4"/>
    <w:rsid w:val="004D1A61"/>
    <w:rsid w:val="004D2365"/>
    <w:rsid w:val="004D32EB"/>
    <w:rsid w:val="004D5B77"/>
    <w:rsid w:val="004E14AA"/>
    <w:rsid w:val="004E1575"/>
    <w:rsid w:val="004E16CD"/>
    <w:rsid w:val="004E25C5"/>
    <w:rsid w:val="004E3FE1"/>
    <w:rsid w:val="004E49A8"/>
    <w:rsid w:val="004E4E9A"/>
    <w:rsid w:val="004E5B2A"/>
    <w:rsid w:val="004E5FBC"/>
    <w:rsid w:val="004E7281"/>
    <w:rsid w:val="004E7BD5"/>
    <w:rsid w:val="004F0477"/>
    <w:rsid w:val="004F24ED"/>
    <w:rsid w:val="004F3FE7"/>
    <w:rsid w:val="00500D34"/>
    <w:rsid w:val="005024A5"/>
    <w:rsid w:val="0050302D"/>
    <w:rsid w:val="00503587"/>
    <w:rsid w:val="0050544E"/>
    <w:rsid w:val="00506709"/>
    <w:rsid w:val="00506B3C"/>
    <w:rsid w:val="00507AA5"/>
    <w:rsid w:val="00510994"/>
    <w:rsid w:val="00512414"/>
    <w:rsid w:val="00520B3F"/>
    <w:rsid w:val="00520D00"/>
    <w:rsid w:val="00521304"/>
    <w:rsid w:val="00521A2D"/>
    <w:rsid w:val="00527DF9"/>
    <w:rsid w:val="005308F0"/>
    <w:rsid w:val="00531B11"/>
    <w:rsid w:val="005327B6"/>
    <w:rsid w:val="0053314A"/>
    <w:rsid w:val="00533624"/>
    <w:rsid w:val="005340FD"/>
    <w:rsid w:val="005362F6"/>
    <w:rsid w:val="00536930"/>
    <w:rsid w:val="00536BFC"/>
    <w:rsid w:val="00536CD2"/>
    <w:rsid w:val="00537469"/>
    <w:rsid w:val="00546070"/>
    <w:rsid w:val="00546E7E"/>
    <w:rsid w:val="00554EE1"/>
    <w:rsid w:val="005553B7"/>
    <w:rsid w:val="0055624A"/>
    <w:rsid w:val="0056218B"/>
    <w:rsid w:val="005628E6"/>
    <w:rsid w:val="00562D57"/>
    <w:rsid w:val="005631A1"/>
    <w:rsid w:val="0056392F"/>
    <w:rsid w:val="00563B86"/>
    <w:rsid w:val="005728CB"/>
    <w:rsid w:val="00572B82"/>
    <w:rsid w:val="005746E0"/>
    <w:rsid w:val="00574BD3"/>
    <w:rsid w:val="005835C2"/>
    <w:rsid w:val="00583C0E"/>
    <w:rsid w:val="00585889"/>
    <w:rsid w:val="00586F76"/>
    <w:rsid w:val="00590ED7"/>
    <w:rsid w:val="0059253F"/>
    <w:rsid w:val="005926E0"/>
    <w:rsid w:val="005935F7"/>
    <w:rsid w:val="00594CA1"/>
    <w:rsid w:val="005A09A6"/>
    <w:rsid w:val="005A0A5E"/>
    <w:rsid w:val="005A1C05"/>
    <w:rsid w:val="005A283B"/>
    <w:rsid w:val="005A326B"/>
    <w:rsid w:val="005A3B87"/>
    <w:rsid w:val="005B14E9"/>
    <w:rsid w:val="005B1BBF"/>
    <w:rsid w:val="005B30D0"/>
    <w:rsid w:val="005B6976"/>
    <w:rsid w:val="005B6D4B"/>
    <w:rsid w:val="005B7795"/>
    <w:rsid w:val="005C07BE"/>
    <w:rsid w:val="005C1199"/>
    <w:rsid w:val="005C397A"/>
    <w:rsid w:val="005C3AD8"/>
    <w:rsid w:val="005C4AEB"/>
    <w:rsid w:val="005C50B6"/>
    <w:rsid w:val="005C56A4"/>
    <w:rsid w:val="005C6065"/>
    <w:rsid w:val="005D0A45"/>
    <w:rsid w:val="005D1A7D"/>
    <w:rsid w:val="005D25D6"/>
    <w:rsid w:val="005D3F32"/>
    <w:rsid w:val="005D7DF3"/>
    <w:rsid w:val="005E08B1"/>
    <w:rsid w:val="005E140C"/>
    <w:rsid w:val="005E467A"/>
    <w:rsid w:val="005E4B7E"/>
    <w:rsid w:val="005E6623"/>
    <w:rsid w:val="005F2014"/>
    <w:rsid w:val="005F5250"/>
    <w:rsid w:val="005F5525"/>
    <w:rsid w:val="005F5A46"/>
    <w:rsid w:val="005F69DB"/>
    <w:rsid w:val="005F70E2"/>
    <w:rsid w:val="00600478"/>
    <w:rsid w:val="0060402A"/>
    <w:rsid w:val="006058DC"/>
    <w:rsid w:val="00606892"/>
    <w:rsid w:val="006073B3"/>
    <w:rsid w:val="00607AD7"/>
    <w:rsid w:val="006115C8"/>
    <w:rsid w:val="00615F99"/>
    <w:rsid w:val="006167D9"/>
    <w:rsid w:val="00617684"/>
    <w:rsid w:val="00620E13"/>
    <w:rsid w:val="00623108"/>
    <w:rsid w:val="0062388D"/>
    <w:rsid w:val="00623A9F"/>
    <w:rsid w:val="0062460A"/>
    <w:rsid w:val="00625D72"/>
    <w:rsid w:val="006300D8"/>
    <w:rsid w:val="00631432"/>
    <w:rsid w:val="006337A8"/>
    <w:rsid w:val="00635A1B"/>
    <w:rsid w:val="006362E8"/>
    <w:rsid w:val="00636CF2"/>
    <w:rsid w:val="00636CF5"/>
    <w:rsid w:val="00641D0F"/>
    <w:rsid w:val="0064290A"/>
    <w:rsid w:val="00642DD0"/>
    <w:rsid w:val="00645724"/>
    <w:rsid w:val="00645FB6"/>
    <w:rsid w:val="00646CC0"/>
    <w:rsid w:val="006508C4"/>
    <w:rsid w:val="00650D6B"/>
    <w:rsid w:val="00651F67"/>
    <w:rsid w:val="00655C2A"/>
    <w:rsid w:val="0065742E"/>
    <w:rsid w:val="00665101"/>
    <w:rsid w:val="00665C50"/>
    <w:rsid w:val="00667F01"/>
    <w:rsid w:val="00667F13"/>
    <w:rsid w:val="00672322"/>
    <w:rsid w:val="0067444A"/>
    <w:rsid w:val="00674D15"/>
    <w:rsid w:val="00675BFE"/>
    <w:rsid w:val="00677742"/>
    <w:rsid w:val="00683042"/>
    <w:rsid w:val="00686F4F"/>
    <w:rsid w:val="00690219"/>
    <w:rsid w:val="0069461F"/>
    <w:rsid w:val="00695294"/>
    <w:rsid w:val="00695D1A"/>
    <w:rsid w:val="00696F8C"/>
    <w:rsid w:val="00697DD7"/>
    <w:rsid w:val="006A1584"/>
    <w:rsid w:val="006A3ED0"/>
    <w:rsid w:val="006A4C62"/>
    <w:rsid w:val="006B0C33"/>
    <w:rsid w:val="006B1349"/>
    <w:rsid w:val="006B292F"/>
    <w:rsid w:val="006B43ED"/>
    <w:rsid w:val="006B5B77"/>
    <w:rsid w:val="006B78DD"/>
    <w:rsid w:val="006C13E9"/>
    <w:rsid w:val="006C2B0E"/>
    <w:rsid w:val="006C488F"/>
    <w:rsid w:val="006C5C2C"/>
    <w:rsid w:val="006C6999"/>
    <w:rsid w:val="006C69EF"/>
    <w:rsid w:val="006C7A5A"/>
    <w:rsid w:val="006C7DE8"/>
    <w:rsid w:val="006C7E0D"/>
    <w:rsid w:val="006D38EF"/>
    <w:rsid w:val="006D4582"/>
    <w:rsid w:val="006D6F85"/>
    <w:rsid w:val="006D7127"/>
    <w:rsid w:val="006E761D"/>
    <w:rsid w:val="006E791B"/>
    <w:rsid w:val="006F023D"/>
    <w:rsid w:val="006F0CF2"/>
    <w:rsid w:val="006F2CF6"/>
    <w:rsid w:val="006F3A6C"/>
    <w:rsid w:val="006F60B6"/>
    <w:rsid w:val="00701A9C"/>
    <w:rsid w:val="00703BA7"/>
    <w:rsid w:val="00705B23"/>
    <w:rsid w:val="00707175"/>
    <w:rsid w:val="00707A31"/>
    <w:rsid w:val="00716530"/>
    <w:rsid w:val="007213B2"/>
    <w:rsid w:val="0072360B"/>
    <w:rsid w:val="0072592B"/>
    <w:rsid w:val="007262E2"/>
    <w:rsid w:val="00726403"/>
    <w:rsid w:val="00730873"/>
    <w:rsid w:val="0073110D"/>
    <w:rsid w:val="00731384"/>
    <w:rsid w:val="007321B9"/>
    <w:rsid w:val="00737C2F"/>
    <w:rsid w:val="00742572"/>
    <w:rsid w:val="0074344A"/>
    <w:rsid w:val="00746847"/>
    <w:rsid w:val="0075001C"/>
    <w:rsid w:val="007510B6"/>
    <w:rsid w:val="00753590"/>
    <w:rsid w:val="00754B91"/>
    <w:rsid w:val="00754ED5"/>
    <w:rsid w:val="00755257"/>
    <w:rsid w:val="00756D89"/>
    <w:rsid w:val="0075759C"/>
    <w:rsid w:val="00760339"/>
    <w:rsid w:val="00760D0C"/>
    <w:rsid w:val="007625AE"/>
    <w:rsid w:val="00762B34"/>
    <w:rsid w:val="00762DF6"/>
    <w:rsid w:val="0076329C"/>
    <w:rsid w:val="007645E7"/>
    <w:rsid w:val="0076554F"/>
    <w:rsid w:val="0076629C"/>
    <w:rsid w:val="00771D5F"/>
    <w:rsid w:val="007725F5"/>
    <w:rsid w:val="00774142"/>
    <w:rsid w:val="00777A11"/>
    <w:rsid w:val="0078589B"/>
    <w:rsid w:val="0078682D"/>
    <w:rsid w:val="0079014E"/>
    <w:rsid w:val="00792D7F"/>
    <w:rsid w:val="00795EB7"/>
    <w:rsid w:val="00797936"/>
    <w:rsid w:val="007A13E7"/>
    <w:rsid w:val="007A2E87"/>
    <w:rsid w:val="007A3577"/>
    <w:rsid w:val="007A4C5B"/>
    <w:rsid w:val="007B1CBD"/>
    <w:rsid w:val="007B5725"/>
    <w:rsid w:val="007C23A4"/>
    <w:rsid w:val="007C53E9"/>
    <w:rsid w:val="007C55B4"/>
    <w:rsid w:val="007C6B18"/>
    <w:rsid w:val="007D064A"/>
    <w:rsid w:val="007D27E3"/>
    <w:rsid w:val="007D499E"/>
    <w:rsid w:val="007D6CE1"/>
    <w:rsid w:val="007D7045"/>
    <w:rsid w:val="007E044B"/>
    <w:rsid w:val="007E269E"/>
    <w:rsid w:val="007E3585"/>
    <w:rsid w:val="007E69F0"/>
    <w:rsid w:val="007F0A2C"/>
    <w:rsid w:val="007F2944"/>
    <w:rsid w:val="007F5C92"/>
    <w:rsid w:val="007F667A"/>
    <w:rsid w:val="007F6B5C"/>
    <w:rsid w:val="007F6FB5"/>
    <w:rsid w:val="007F7C4B"/>
    <w:rsid w:val="00800616"/>
    <w:rsid w:val="008060BC"/>
    <w:rsid w:val="00806448"/>
    <w:rsid w:val="008107F8"/>
    <w:rsid w:val="00810E29"/>
    <w:rsid w:val="008175D5"/>
    <w:rsid w:val="00820EB6"/>
    <w:rsid w:val="008258CA"/>
    <w:rsid w:val="0082624A"/>
    <w:rsid w:val="008313DE"/>
    <w:rsid w:val="00832B7D"/>
    <w:rsid w:val="008333CB"/>
    <w:rsid w:val="008344C7"/>
    <w:rsid w:val="00834F72"/>
    <w:rsid w:val="008365CA"/>
    <w:rsid w:val="00841B90"/>
    <w:rsid w:val="00841C5D"/>
    <w:rsid w:val="00841F77"/>
    <w:rsid w:val="008429D7"/>
    <w:rsid w:val="00843A53"/>
    <w:rsid w:val="00844840"/>
    <w:rsid w:val="00851B7E"/>
    <w:rsid w:val="00852073"/>
    <w:rsid w:val="00854022"/>
    <w:rsid w:val="00854EB7"/>
    <w:rsid w:val="00857BFF"/>
    <w:rsid w:val="00861B86"/>
    <w:rsid w:val="00863193"/>
    <w:rsid w:val="008634F2"/>
    <w:rsid w:val="00867A4C"/>
    <w:rsid w:val="008709E1"/>
    <w:rsid w:val="0087176A"/>
    <w:rsid w:val="00873297"/>
    <w:rsid w:val="008741D4"/>
    <w:rsid w:val="00874840"/>
    <w:rsid w:val="0087596F"/>
    <w:rsid w:val="008801B7"/>
    <w:rsid w:val="008819AA"/>
    <w:rsid w:val="00884845"/>
    <w:rsid w:val="00894F51"/>
    <w:rsid w:val="00894FB6"/>
    <w:rsid w:val="00895A4E"/>
    <w:rsid w:val="00895A6D"/>
    <w:rsid w:val="00897AD7"/>
    <w:rsid w:val="008A2D9F"/>
    <w:rsid w:val="008B4DE8"/>
    <w:rsid w:val="008B5092"/>
    <w:rsid w:val="008B6499"/>
    <w:rsid w:val="008B6942"/>
    <w:rsid w:val="008B6C39"/>
    <w:rsid w:val="008C23D5"/>
    <w:rsid w:val="008C2702"/>
    <w:rsid w:val="008C2FC6"/>
    <w:rsid w:val="008C5F36"/>
    <w:rsid w:val="008C634D"/>
    <w:rsid w:val="008C6D2C"/>
    <w:rsid w:val="008E031B"/>
    <w:rsid w:val="008E3631"/>
    <w:rsid w:val="008E5CD8"/>
    <w:rsid w:val="008F110A"/>
    <w:rsid w:val="008F1C32"/>
    <w:rsid w:val="008F3DD9"/>
    <w:rsid w:val="008F545D"/>
    <w:rsid w:val="008F678C"/>
    <w:rsid w:val="008F7EEB"/>
    <w:rsid w:val="009006ED"/>
    <w:rsid w:val="00904E0E"/>
    <w:rsid w:val="00911796"/>
    <w:rsid w:val="009125C8"/>
    <w:rsid w:val="00915A74"/>
    <w:rsid w:val="009174B2"/>
    <w:rsid w:val="00921D9F"/>
    <w:rsid w:val="00922BF9"/>
    <w:rsid w:val="00930B4F"/>
    <w:rsid w:val="00933816"/>
    <w:rsid w:val="009410AA"/>
    <w:rsid w:val="00941990"/>
    <w:rsid w:val="009454ED"/>
    <w:rsid w:val="00945DC9"/>
    <w:rsid w:val="009510AE"/>
    <w:rsid w:val="00955A9F"/>
    <w:rsid w:val="00955EA5"/>
    <w:rsid w:val="009564D1"/>
    <w:rsid w:val="00956929"/>
    <w:rsid w:val="00957369"/>
    <w:rsid w:val="00957D51"/>
    <w:rsid w:val="0096035C"/>
    <w:rsid w:val="00960AA1"/>
    <w:rsid w:val="00962584"/>
    <w:rsid w:val="009640AF"/>
    <w:rsid w:val="00964996"/>
    <w:rsid w:val="00971D5D"/>
    <w:rsid w:val="0097336D"/>
    <w:rsid w:val="00973D14"/>
    <w:rsid w:val="00973D1A"/>
    <w:rsid w:val="00976991"/>
    <w:rsid w:val="00981540"/>
    <w:rsid w:val="00981E0D"/>
    <w:rsid w:val="00994F9A"/>
    <w:rsid w:val="00995217"/>
    <w:rsid w:val="00995668"/>
    <w:rsid w:val="00996022"/>
    <w:rsid w:val="009A00CC"/>
    <w:rsid w:val="009A18C2"/>
    <w:rsid w:val="009A3864"/>
    <w:rsid w:val="009A3936"/>
    <w:rsid w:val="009A442E"/>
    <w:rsid w:val="009A4B4E"/>
    <w:rsid w:val="009A6A48"/>
    <w:rsid w:val="009B0B60"/>
    <w:rsid w:val="009B2BB3"/>
    <w:rsid w:val="009B61FD"/>
    <w:rsid w:val="009B671C"/>
    <w:rsid w:val="009B6E5D"/>
    <w:rsid w:val="009C2C54"/>
    <w:rsid w:val="009C31FA"/>
    <w:rsid w:val="009C6629"/>
    <w:rsid w:val="009C666C"/>
    <w:rsid w:val="009C6A86"/>
    <w:rsid w:val="009C6E55"/>
    <w:rsid w:val="009D1247"/>
    <w:rsid w:val="009D2459"/>
    <w:rsid w:val="009D37E5"/>
    <w:rsid w:val="009D3DC5"/>
    <w:rsid w:val="009D57FC"/>
    <w:rsid w:val="009D7C6D"/>
    <w:rsid w:val="009E16BF"/>
    <w:rsid w:val="009E17A2"/>
    <w:rsid w:val="009E2335"/>
    <w:rsid w:val="009E3B41"/>
    <w:rsid w:val="009E48E0"/>
    <w:rsid w:val="009E7FCE"/>
    <w:rsid w:val="009F147C"/>
    <w:rsid w:val="009F28E1"/>
    <w:rsid w:val="009F51C0"/>
    <w:rsid w:val="009F6FDB"/>
    <w:rsid w:val="00A016C1"/>
    <w:rsid w:val="00A02C54"/>
    <w:rsid w:val="00A054C0"/>
    <w:rsid w:val="00A06EE5"/>
    <w:rsid w:val="00A13EAA"/>
    <w:rsid w:val="00A16169"/>
    <w:rsid w:val="00A205BD"/>
    <w:rsid w:val="00A20C3D"/>
    <w:rsid w:val="00A213EB"/>
    <w:rsid w:val="00A23BF8"/>
    <w:rsid w:val="00A27EEC"/>
    <w:rsid w:val="00A33711"/>
    <w:rsid w:val="00A3450D"/>
    <w:rsid w:val="00A35CC4"/>
    <w:rsid w:val="00A37C93"/>
    <w:rsid w:val="00A40447"/>
    <w:rsid w:val="00A417C0"/>
    <w:rsid w:val="00A41B5E"/>
    <w:rsid w:val="00A50758"/>
    <w:rsid w:val="00A50B53"/>
    <w:rsid w:val="00A5695D"/>
    <w:rsid w:val="00A57599"/>
    <w:rsid w:val="00A575A7"/>
    <w:rsid w:val="00A61838"/>
    <w:rsid w:val="00A61BB1"/>
    <w:rsid w:val="00A62E98"/>
    <w:rsid w:val="00A709EB"/>
    <w:rsid w:val="00A70C75"/>
    <w:rsid w:val="00A7109D"/>
    <w:rsid w:val="00A7153E"/>
    <w:rsid w:val="00A71DC5"/>
    <w:rsid w:val="00A71E75"/>
    <w:rsid w:val="00A769BE"/>
    <w:rsid w:val="00A77148"/>
    <w:rsid w:val="00A8044B"/>
    <w:rsid w:val="00A8164E"/>
    <w:rsid w:val="00A86E74"/>
    <w:rsid w:val="00A91AD8"/>
    <w:rsid w:val="00A94888"/>
    <w:rsid w:val="00A95D75"/>
    <w:rsid w:val="00A97C73"/>
    <w:rsid w:val="00AA1198"/>
    <w:rsid w:val="00AA3463"/>
    <w:rsid w:val="00AA3D98"/>
    <w:rsid w:val="00AA4EC6"/>
    <w:rsid w:val="00AA73A2"/>
    <w:rsid w:val="00AA7C8B"/>
    <w:rsid w:val="00AB10E7"/>
    <w:rsid w:val="00AB2AB6"/>
    <w:rsid w:val="00AB5C5B"/>
    <w:rsid w:val="00AB7109"/>
    <w:rsid w:val="00AB77CA"/>
    <w:rsid w:val="00AC342D"/>
    <w:rsid w:val="00AC46D4"/>
    <w:rsid w:val="00AC548B"/>
    <w:rsid w:val="00AD0F97"/>
    <w:rsid w:val="00AD2772"/>
    <w:rsid w:val="00AD63BA"/>
    <w:rsid w:val="00AD7755"/>
    <w:rsid w:val="00AE083A"/>
    <w:rsid w:val="00AE0E54"/>
    <w:rsid w:val="00AE1CD4"/>
    <w:rsid w:val="00AE2C9D"/>
    <w:rsid w:val="00AE3AC0"/>
    <w:rsid w:val="00AE6C1E"/>
    <w:rsid w:val="00AF08D6"/>
    <w:rsid w:val="00AF0B6B"/>
    <w:rsid w:val="00AF1417"/>
    <w:rsid w:val="00AF3F6E"/>
    <w:rsid w:val="00AF4749"/>
    <w:rsid w:val="00AF7D06"/>
    <w:rsid w:val="00B023A6"/>
    <w:rsid w:val="00B03EE0"/>
    <w:rsid w:val="00B07B47"/>
    <w:rsid w:val="00B07C54"/>
    <w:rsid w:val="00B10A0A"/>
    <w:rsid w:val="00B12D0E"/>
    <w:rsid w:val="00B13648"/>
    <w:rsid w:val="00B14F20"/>
    <w:rsid w:val="00B151C1"/>
    <w:rsid w:val="00B16C4C"/>
    <w:rsid w:val="00B1777D"/>
    <w:rsid w:val="00B239FB"/>
    <w:rsid w:val="00B24035"/>
    <w:rsid w:val="00B2425A"/>
    <w:rsid w:val="00B30A6D"/>
    <w:rsid w:val="00B312D2"/>
    <w:rsid w:val="00B3308F"/>
    <w:rsid w:val="00B34413"/>
    <w:rsid w:val="00B344B0"/>
    <w:rsid w:val="00B35CF9"/>
    <w:rsid w:val="00B3649F"/>
    <w:rsid w:val="00B37548"/>
    <w:rsid w:val="00B37B50"/>
    <w:rsid w:val="00B41196"/>
    <w:rsid w:val="00B43282"/>
    <w:rsid w:val="00B43F72"/>
    <w:rsid w:val="00B447E3"/>
    <w:rsid w:val="00B45C89"/>
    <w:rsid w:val="00B46F94"/>
    <w:rsid w:val="00B4724E"/>
    <w:rsid w:val="00B5045A"/>
    <w:rsid w:val="00B53E16"/>
    <w:rsid w:val="00B55462"/>
    <w:rsid w:val="00B563DE"/>
    <w:rsid w:val="00B56A19"/>
    <w:rsid w:val="00B57E35"/>
    <w:rsid w:val="00B61ADB"/>
    <w:rsid w:val="00B630D1"/>
    <w:rsid w:val="00B636B1"/>
    <w:rsid w:val="00B638A5"/>
    <w:rsid w:val="00B73734"/>
    <w:rsid w:val="00B753C0"/>
    <w:rsid w:val="00B8030D"/>
    <w:rsid w:val="00B80BF6"/>
    <w:rsid w:val="00B83D32"/>
    <w:rsid w:val="00B84D81"/>
    <w:rsid w:val="00B92023"/>
    <w:rsid w:val="00B921E1"/>
    <w:rsid w:val="00BA5D25"/>
    <w:rsid w:val="00BA6261"/>
    <w:rsid w:val="00BB1686"/>
    <w:rsid w:val="00BB3B84"/>
    <w:rsid w:val="00BB5D20"/>
    <w:rsid w:val="00BC1777"/>
    <w:rsid w:val="00BC2113"/>
    <w:rsid w:val="00BC3150"/>
    <w:rsid w:val="00BC3FFC"/>
    <w:rsid w:val="00BC5F87"/>
    <w:rsid w:val="00BC6086"/>
    <w:rsid w:val="00BC7FDC"/>
    <w:rsid w:val="00BD14AF"/>
    <w:rsid w:val="00BD167B"/>
    <w:rsid w:val="00BD19CD"/>
    <w:rsid w:val="00BD40CE"/>
    <w:rsid w:val="00BD44AB"/>
    <w:rsid w:val="00BD519E"/>
    <w:rsid w:val="00BD5E8B"/>
    <w:rsid w:val="00BD7CFB"/>
    <w:rsid w:val="00BE7046"/>
    <w:rsid w:val="00BF0639"/>
    <w:rsid w:val="00BF14C1"/>
    <w:rsid w:val="00BF4955"/>
    <w:rsid w:val="00BF4B89"/>
    <w:rsid w:val="00BF57C3"/>
    <w:rsid w:val="00C007A3"/>
    <w:rsid w:val="00C00C8E"/>
    <w:rsid w:val="00C03219"/>
    <w:rsid w:val="00C05003"/>
    <w:rsid w:val="00C10243"/>
    <w:rsid w:val="00C10B79"/>
    <w:rsid w:val="00C11C8A"/>
    <w:rsid w:val="00C12998"/>
    <w:rsid w:val="00C12A4C"/>
    <w:rsid w:val="00C1312C"/>
    <w:rsid w:val="00C1428C"/>
    <w:rsid w:val="00C151F2"/>
    <w:rsid w:val="00C15F0F"/>
    <w:rsid w:val="00C162D5"/>
    <w:rsid w:val="00C171C8"/>
    <w:rsid w:val="00C202FB"/>
    <w:rsid w:val="00C217CA"/>
    <w:rsid w:val="00C2579F"/>
    <w:rsid w:val="00C3468F"/>
    <w:rsid w:val="00C36294"/>
    <w:rsid w:val="00C36CB0"/>
    <w:rsid w:val="00C43645"/>
    <w:rsid w:val="00C43D55"/>
    <w:rsid w:val="00C440D9"/>
    <w:rsid w:val="00C450D1"/>
    <w:rsid w:val="00C50BBF"/>
    <w:rsid w:val="00C50BCE"/>
    <w:rsid w:val="00C56AB8"/>
    <w:rsid w:val="00C60942"/>
    <w:rsid w:val="00C62EF1"/>
    <w:rsid w:val="00C64833"/>
    <w:rsid w:val="00C6485F"/>
    <w:rsid w:val="00C70589"/>
    <w:rsid w:val="00C7613A"/>
    <w:rsid w:val="00C80C0C"/>
    <w:rsid w:val="00C8665F"/>
    <w:rsid w:val="00C86919"/>
    <w:rsid w:val="00C8722F"/>
    <w:rsid w:val="00C9012A"/>
    <w:rsid w:val="00C913E1"/>
    <w:rsid w:val="00CA20B3"/>
    <w:rsid w:val="00CA4FF0"/>
    <w:rsid w:val="00CA681B"/>
    <w:rsid w:val="00CB0488"/>
    <w:rsid w:val="00CB4FB4"/>
    <w:rsid w:val="00CC0FC1"/>
    <w:rsid w:val="00CC1DFB"/>
    <w:rsid w:val="00CC4694"/>
    <w:rsid w:val="00CD0506"/>
    <w:rsid w:val="00CD15A4"/>
    <w:rsid w:val="00CD3012"/>
    <w:rsid w:val="00CD36AC"/>
    <w:rsid w:val="00CD5FF0"/>
    <w:rsid w:val="00CE084A"/>
    <w:rsid w:val="00CE20A5"/>
    <w:rsid w:val="00CE4B57"/>
    <w:rsid w:val="00CF6264"/>
    <w:rsid w:val="00CF6DB4"/>
    <w:rsid w:val="00CF78A5"/>
    <w:rsid w:val="00D011C5"/>
    <w:rsid w:val="00D0262D"/>
    <w:rsid w:val="00D044BE"/>
    <w:rsid w:val="00D124ED"/>
    <w:rsid w:val="00D13109"/>
    <w:rsid w:val="00D13471"/>
    <w:rsid w:val="00D13D34"/>
    <w:rsid w:val="00D156E6"/>
    <w:rsid w:val="00D15D86"/>
    <w:rsid w:val="00D20DCB"/>
    <w:rsid w:val="00D21337"/>
    <w:rsid w:val="00D25D44"/>
    <w:rsid w:val="00D265A6"/>
    <w:rsid w:val="00D32B10"/>
    <w:rsid w:val="00D32E22"/>
    <w:rsid w:val="00D34894"/>
    <w:rsid w:val="00D35938"/>
    <w:rsid w:val="00D41073"/>
    <w:rsid w:val="00D4187E"/>
    <w:rsid w:val="00D45A10"/>
    <w:rsid w:val="00D51D97"/>
    <w:rsid w:val="00D51F5B"/>
    <w:rsid w:val="00D56E6C"/>
    <w:rsid w:val="00D6077F"/>
    <w:rsid w:val="00D6275F"/>
    <w:rsid w:val="00D62A4F"/>
    <w:rsid w:val="00D6352A"/>
    <w:rsid w:val="00D647AE"/>
    <w:rsid w:val="00D64CC0"/>
    <w:rsid w:val="00D70E31"/>
    <w:rsid w:val="00D72361"/>
    <w:rsid w:val="00D72B1C"/>
    <w:rsid w:val="00D74736"/>
    <w:rsid w:val="00D81809"/>
    <w:rsid w:val="00D85C76"/>
    <w:rsid w:val="00D87033"/>
    <w:rsid w:val="00D929EA"/>
    <w:rsid w:val="00D96A39"/>
    <w:rsid w:val="00DA0A88"/>
    <w:rsid w:val="00DA0B0E"/>
    <w:rsid w:val="00DA25D5"/>
    <w:rsid w:val="00DA28CF"/>
    <w:rsid w:val="00DA3392"/>
    <w:rsid w:val="00DA41B6"/>
    <w:rsid w:val="00DA5D9F"/>
    <w:rsid w:val="00DA7C94"/>
    <w:rsid w:val="00DB3093"/>
    <w:rsid w:val="00DB5F36"/>
    <w:rsid w:val="00DC0499"/>
    <w:rsid w:val="00DC057E"/>
    <w:rsid w:val="00DC3869"/>
    <w:rsid w:val="00DC4A88"/>
    <w:rsid w:val="00DC5A11"/>
    <w:rsid w:val="00DC652A"/>
    <w:rsid w:val="00DD2C1E"/>
    <w:rsid w:val="00DD4123"/>
    <w:rsid w:val="00DD4E07"/>
    <w:rsid w:val="00DE00A3"/>
    <w:rsid w:val="00DE146E"/>
    <w:rsid w:val="00DE564D"/>
    <w:rsid w:val="00DE6572"/>
    <w:rsid w:val="00DE6C1A"/>
    <w:rsid w:val="00DF2D5D"/>
    <w:rsid w:val="00DF5C35"/>
    <w:rsid w:val="00E0155A"/>
    <w:rsid w:val="00E02858"/>
    <w:rsid w:val="00E031C3"/>
    <w:rsid w:val="00E03D16"/>
    <w:rsid w:val="00E07C2B"/>
    <w:rsid w:val="00E12FB6"/>
    <w:rsid w:val="00E13810"/>
    <w:rsid w:val="00E146A5"/>
    <w:rsid w:val="00E16C4B"/>
    <w:rsid w:val="00E2040D"/>
    <w:rsid w:val="00E20F01"/>
    <w:rsid w:val="00E21529"/>
    <w:rsid w:val="00E22D98"/>
    <w:rsid w:val="00E22E40"/>
    <w:rsid w:val="00E24F78"/>
    <w:rsid w:val="00E27A1E"/>
    <w:rsid w:val="00E302BB"/>
    <w:rsid w:val="00E31BD1"/>
    <w:rsid w:val="00E3272F"/>
    <w:rsid w:val="00E32A5C"/>
    <w:rsid w:val="00E332E2"/>
    <w:rsid w:val="00E3347D"/>
    <w:rsid w:val="00E3369B"/>
    <w:rsid w:val="00E35415"/>
    <w:rsid w:val="00E36C2F"/>
    <w:rsid w:val="00E40867"/>
    <w:rsid w:val="00E473AD"/>
    <w:rsid w:val="00E63578"/>
    <w:rsid w:val="00E73DD0"/>
    <w:rsid w:val="00E7636B"/>
    <w:rsid w:val="00E76DCA"/>
    <w:rsid w:val="00E77910"/>
    <w:rsid w:val="00E80243"/>
    <w:rsid w:val="00E80A98"/>
    <w:rsid w:val="00E81211"/>
    <w:rsid w:val="00E81FB4"/>
    <w:rsid w:val="00E83BD1"/>
    <w:rsid w:val="00E858E3"/>
    <w:rsid w:val="00E85BEA"/>
    <w:rsid w:val="00E9156E"/>
    <w:rsid w:val="00E922EC"/>
    <w:rsid w:val="00E93144"/>
    <w:rsid w:val="00E93ADB"/>
    <w:rsid w:val="00E96B96"/>
    <w:rsid w:val="00E97FA7"/>
    <w:rsid w:val="00EA0695"/>
    <w:rsid w:val="00EA0898"/>
    <w:rsid w:val="00EA1153"/>
    <w:rsid w:val="00EA196F"/>
    <w:rsid w:val="00EA1CE0"/>
    <w:rsid w:val="00EA2253"/>
    <w:rsid w:val="00EA35F0"/>
    <w:rsid w:val="00EA75D9"/>
    <w:rsid w:val="00EB0B27"/>
    <w:rsid w:val="00EB0F54"/>
    <w:rsid w:val="00EB452A"/>
    <w:rsid w:val="00EB4582"/>
    <w:rsid w:val="00EB45D9"/>
    <w:rsid w:val="00EB657E"/>
    <w:rsid w:val="00EC485F"/>
    <w:rsid w:val="00EC57A7"/>
    <w:rsid w:val="00EC768C"/>
    <w:rsid w:val="00ED0214"/>
    <w:rsid w:val="00ED051F"/>
    <w:rsid w:val="00ED1221"/>
    <w:rsid w:val="00ED3287"/>
    <w:rsid w:val="00ED533B"/>
    <w:rsid w:val="00ED6265"/>
    <w:rsid w:val="00ED7AEC"/>
    <w:rsid w:val="00EE1E15"/>
    <w:rsid w:val="00EE2D57"/>
    <w:rsid w:val="00EE2F51"/>
    <w:rsid w:val="00EE3792"/>
    <w:rsid w:val="00EE3B9D"/>
    <w:rsid w:val="00EE465F"/>
    <w:rsid w:val="00EE5E25"/>
    <w:rsid w:val="00EF1239"/>
    <w:rsid w:val="00EF12A7"/>
    <w:rsid w:val="00EF17FB"/>
    <w:rsid w:val="00EF258A"/>
    <w:rsid w:val="00EF31AD"/>
    <w:rsid w:val="00F02176"/>
    <w:rsid w:val="00F02561"/>
    <w:rsid w:val="00F029FA"/>
    <w:rsid w:val="00F03BA0"/>
    <w:rsid w:val="00F05B79"/>
    <w:rsid w:val="00F07EBF"/>
    <w:rsid w:val="00F1170E"/>
    <w:rsid w:val="00F12265"/>
    <w:rsid w:val="00F13535"/>
    <w:rsid w:val="00F13769"/>
    <w:rsid w:val="00F14F92"/>
    <w:rsid w:val="00F16D8D"/>
    <w:rsid w:val="00F17990"/>
    <w:rsid w:val="00F17CA5"/>
    <w:rsid w:val="00F17D1D"/>
    <w:rsid w:val="00F20CBE"/>
    <w:rsid w:val="00F226B5"/>
    <w:rsid w:val="00F25C5D"/>
    <w:rsid w:val="00F2721E"/>
    <w:rsid w:val="00F27C27"/>
    <w:rsid w:val="00F312F6"/>
    <w:rsid w:val="00F33945"/>
    <w:rsid w:val="00F35AC5"/>
    <w:rsid w:val="00F372B1"/>
    <w:rsid w:val="00F373DC"/>
    <w:rsid w:val="00F44090"/>
    <w:rsid w:val="00F46491"/>
    <w:rsid w:val="00F57E2A"/>
    <w:rsid w:val="00F602E5"/>
    <w:rsid w:val="00F61154"/>
    <w:rsid w:val="00F61D1B"/>
    <w:rsid w:val="00F637F2"/>
    <w:rsid w:val="00F63B09"/>
    <w:rsid w:val="00F7162C"/>
    <w:rsid w:val="00F73381"/>
    <w:rsid w:val="00F73599"/>
    <w:rsid w:val="00F77AD4"/>
    <w:rsid w:val="00F77B40"/>
    <w:rsid w:val="00F81500"/>
    <w:rsid w:val="00F83599"/>
    <w:rsid w:val="00F854CC"/>
    <w:rsid w:val="00F93C30"/>
    <w:rsid w:val="00F9419C"/>
    <w:rsid w:val="00F9512D"/>
    <w:rsid w:val="00F95D54"/>
    <w:rsid w:val="00F96A2C"/>
    <w:rsid w:val="00FA1806"/>
    <w:rsid w:val="00FA2C77"/>
    <w:rsid w:val="00FA6007"/>
    <w:rsid w:val="00FA6EEE"/>
    <w:rsid w:val="00FB16E5"/>
    <w:rsid w:val="00FB47DA"/>
    <w:rsid w:val="00FB5FE3"/>
    <w:rsid w:val="00FB6E61"/>
    <w:rsid w:val="00FC0113"/>
    <w:rsid w:val="00FC1013"/>
    <w:rsid w:val="00FC6344"/>
    <w:rsid w:val="00FC6CF4"/>
    <w:rsid w:val="00FD0CDF"/>
    <w:rsid w:val="00FD4282"/>
    <w:rsid w:val="00FD59C3"/>
    <w:rsid w:val="00FD705A"/>
    <w:rsid w:val="00FE0767"/>
    <w:rsid w:val="00FE24EF"/>
    <w:rsid w:val="00FE4C59"/>
    <w:rsid w:val="00FF09B1"/>
    <w:rsid w:val="00FF100A"/>
    <w:rsid w:val="00FF1641"/>
    <w:rsid w:val="00FF2D49"/>
    <w:rsid w:val="00FF2E68"/>
    <w:rsid w:val="00FF338B"/>
    <w:rsid w:val="00FF531D"/>
    <w:rsid w:val="00FF7AE1"/>
  </w:rsids>
  <m:mathPr>
    <m:mathFont m:val="Cambria Math"/>
    <m:brkBin m:val="before"/>
    <m:brkBinSub m:val="--"/>
    <m:smallFrac/>
    <m:dispDef/>
    <m:lMargin m:val="0"/>
    <m:rMargin m:val="0"/>
    <m:defJc m:val="centerGroup"/>
    <m:wrapRight/>
    <m:intLim m:val="subSup"/>
    <m:naryLim m:val="subSup"/>
  </m:mathPr>
  <w:themeFontLang w:val="es-E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625C27"/>
  <w15:docId w15:val="{D2F9DD75-A548-304A-B08A-FD6AFE97E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D95"/>
    <w:pPr>
      <w:tabs>
        <w:tab w:val="left" w:pos="709"/>
      </w:tabs>
      <w:spacing w:before="120" w:after="120" w:line="260" w:lineRule="exact"/>
      <w:jc w:val="both"/>
    </w:pPr>
    <w:rPr>
      <w:rFonts w:ascii="Times" w:hAnsi="Times"/>
      <w:sz w:val="22"/>
      <w:szCs w:val="24"/>
      <w:lang w:eastAsia="ja-JP"/>
    </w:rPr>
  </w:style>
  <w:style w:type="paragraph" w:styleId="Ttulo1">
    <w:name w:val="heading 1"/>
    <w:basedOn w:val="Normal"/>
    <w:next w:val="Normal"/>
    <w:link w:val="Ttulo1Car1"/>
    <w:uiPriority w:val="9"/>
    <w:qFormat/>
    <w:rsid w:val="00CB0488"/>
    <w:pPr>
      <w:keepNext/>
      <w:tabs>
        <w:tab w:val="clear" w:pos="709"/>
      </w:tabs>
      <w:spacing w:line="240" w:lineRule="auto"/>
      <w:jc w:val="center"/>
      <w:outlineLvl w:val="0"/>
    </w:pPr>
    <w:rPr>
      <w:rFonts w:ascii="Times New Roman" w:eastAsia="Times New Roman" w:hAnsi="Times New Roman"/>
      <w:b/>
      <w:bCs/>
      <w:sz w:val="20"/>
      <w:szCs w:val="20"/>
    </w:rPr>
  </w:style>
  <w:style w:type="paragraph" w:styleId="Ttulo2">
    <w:name w:val="heading 2"/>
    <w:basedOn w:val="I"/>
    <w:next w:val="Normal"/>
    <w:link w:val="Ttulo2Car1"/>
    <w:uiPriority w:val="9"/>
    <w:qFormat/>
    <w:rsid w:val="00D81809"/>
    <w:pPr>
      <w:outlineLvl w:val="1"/>
    </w:pPr>
  </w:style>
  <w:style w:type="paragraph" w:styleId="Ttulo3">
    <w:name w:val="heading 3"/>
    <w:basedOn w:val="Prrafodelista"/>
    <w:next w:val="Normal"/>
    <w:link w:val="Ttulo3Car1"/>
    <w:qFormat/>
    <w:rsid w:val="00AE2C9D"/>
    <w:pPr>
      <w:tabs>
        <w:tab w:val="clear" w:pos="709"/>
      </w:tabs>
      <w:adjustRightInd w:val="0"/>
      <w:snapToGrid w:val="0"/>
      <w:spacing w:before="0" w:after="0" w:line="240" w:lineRule="auto"/>
      <w:ind w:left="0"/>
      <w:outlineLvl w:val="2"/>
    </w:pPr>
    <w:rPr>
      <w:smallCaps/>
      <w:szCs w:val="22"/>
    </w:rPr>
  </w:style>
  <w:style w:type="paragraph" w:styleId="Ttulo4">
    <w:name w:val="heading 4"/>
    <w:basedOn w:val="Normal"/>
    <w:link w:val="Ttulo4Car"/>
    <w:qFormat/>
    <w:rsid w:val="00174CE2"/>
    <w:pPr>
      <w:tabs>
        <w:tab w:val="clear" w:pos="709"/>
      </w:tabs>
      <w:spacing w:before="100" w:beforeAutospacing="1" w:after="100" w:afterAutospacing="1" w:line="240" w:lineRule="auto"/>
      <w:jc w:val="left"/>
      <w:outlineLvl w:val="3"/>
    </w:pPr>
    <w:rPr>
      <w:rFonts w:ascii="Times New Roman" w:eastAsia="Times New Roman" w:hAnsi="Times New Roman"/>
      <w:b/>
      <w:bCs/>
      <w:sz w:val="20"/>
      <w:szCs w:val="20"/>
    </w:rPr>
  </w:style>
  <w:style w:type="paragraph" w:styleId="Ttulo5">
    <w:name w:val="heading 5"/>
    <w:basedOn w:val="Normal"/>
    <w:next w:val="Normal"/>
    <w:link w:val="Ttulo5Car1"/>
    <w:unhideWhenUsed/>
    <w:qFormat/>
    <w:rsid w:val="00CB0488"/>
    <w:pPr>
      <w:tabs>
        <w:tab w:val="clear" w:pos="709"/>
      </w:tabs>
      <w:spacing w:before="240" w:after="60" w:line="240" w:lineRule="auto"/>
      <w:jc w:val="left"/>
      <w:outlineLvl w:val="4"/>
    </w:pPr>
    <w:rPr>
      <w:rFonts w:ascii="Calibri" w:eastAsia="Times New Roman" w:hAnsi="Calibri"/>
      <w:b/>
      <w:bCs/>
      <w:i/>
      <w:iCs/>
      <w:sz w:val="26"/>
      <w:szCs w:val="26"/>
      <w:lang w:val="en-GB"/>
    </w:rPr>
  </w:style>
  <w:style w:type="paragraph" w:styleId="Ttulo6">
    <w:name w:val="heading 6"/>
    <w:basedOn w:val="Normal"/>
    <w:next w:val="Normal"/>
    <w:link w:val="Ttulo6Car1"/>
    <w:qFormat/>
    <w:rsid w:val="00CB0488"/>
    <w:pPr>
      <w:keepNext/>
      <w:tabs>
        <w:tab w:val="clear" w:pos="709"/>
      </w:tabs>
      <w:spacing w:line="240" w:lineRule="auto"/>
      <w:jc w:val="left"/>
      <w:outlineLvl w:val="5"/>
    </w:pPr>
    <w:rPr>
      <w:rFonts w:ascii="CG Times" w:eastAsia="Times New Roman" w:hAnsi="CG Times"/>
      <w:b/>
      <w:bCs/>
      <w:sz w:val="20"/>
      <w:szCs w:val="20"/>
    </w:rPr>
  </w:style>
  <w:style w:type="paragraph" w:styleId="Ttulo7">
    <w:name w:val="heading 7"/>
    <w:basedOn w:val="Normal"/>
    <w:next w:val="Normal"/>
    <w:link w:val="Ttulo7Car1"/>
    <w:qFormat/>
    <w:rsid w:val="00CB0488"/>
    <w:pPr>
      <w:keepNext/>
      <w:tabs>
        <w:tab w:val="clear" w:pos="709"/>
      </w:tabs>
      <w:spacing w:line="360" w:lineRule="auto"/>
      <w:ind w:left="360" w:right="765"/>
      <w:outlineLvl w:val="6"/>
    </w:pPr>
    <w:rPr>
      <w:rFonts w:ascii="CG Times" w:eastAsia="Times New Roman" w:hAnsi="CG Times"/>
      <w:bCs/>
      <w:sz w:val="20"/>
      <w:szCs w:val="20"/>
      <w:u w:val="single"/>
    </w:rPr>
  </w:style>
  <w:style w:type="paragraph" w:styleId="Ttulo8">
    <w:name w:val="heading 8"/>
    <w:basedOn w:val="Normal"/>
    <w:next w:val="Normal"/>
    <w:link w:val="Ttulo8Car1"/>
    <w:unhideWhenUsed/>
    <w:qFormat/>
    <w:rsid w:val="00CB0488"/>
    <w:pPr>
      <w:tabs>
        <w:tab w:val="clear" w:pos="709"/>
      </w:tabs>
      <w:spacing w:before="240" w:after="60" w:line="240" w:lineRule="auto"/>
      <w:jc w:val="left"/>
      <w:outlineLvl w:val="7"/>
    </w:pPr>
    <w:rPr>
      <w:rFonts w:ascii="Calibri" w:eastAsia="Times New Roman" w:hAnsi="Calibri"/>
      <w:i/>
      <w:iCs/>
      <w:sz w:val="20"/>
      <w:szCs w:val="20"/>
      <w:lang w:val="en-GB"/>
    </w:rPr>
  </w:style>
  <w:style w:type="paragraph" w:styleId="Ttulo9">
    <w:name w:val="heading 9"/>
    <w:basedOn w:val="Normal"/>
    <w:next w:val="Normal"/>
    <w:link w:val="Ttulo9Car1"/>
    <w:unhideWhenUsed/>
    <w:qFormat/>
    <w:rsid w:val="00CB0488"/>
    <w:pPr>
      <w:tabs>
        <w:tab w:val="clear" w:pos="709"/>
      </w:tabs>
      <w:spacing w:before="240" w:after="60" w:line="240" w:lineRule="auto"/>
      <w:jc w:val="left"/>
      <w:outlineLvl w:val="8"/>
    </w:pPr>
    <w:rPr>
      <w:rFonts w:ascii="Cambria" w:eastAsia="Times New Roman" w:hAnsi="Cambria"/>
      <w:szCs w:val="22"/>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Car,Texto nota pie Car Car Car,Texto nota pie1 Car,Texto nota pie1 Car Car Car,Texto nota pie1 Car Car Car Car Car Car,Texto nota pie1 Car Car Car Car Car Car Car Car Car Car,Fußnotentext2,Fussnotentext Char Char Char Char,fn,rjuam"/>
    <w:basedOn w:val="Normal"/>
    <w:link w:val="TextonotapieCar"/>
    <w:autoRedefine/>
    <w:uiPriority w:val="99"/>
    <w:qFormat/>
    <w:rsid w:val="00AE2C9D"/>
    <w:pPr>
      <w:tabs>
        <w:tab w:val="clear" w:pos="709"/>
        <w:tab w:val="left" w:pos="340"/>
      </w:tabs>
      <w:spacing w:before="0" w:after="0" w:line="240" w:lineRule="auto"/>
      <w:ind w:firstLine="340"/>
    </w:pPr>
    <w:rPr>
      <w:rFonts w:ascii="Times New Roman" w:eastAsia="Cambria" w:hAnsi="Times New Roman" w:cs="Times"/>
      <w:spacing w:val="-4"/>
      <w:sz w:val="17"/>
      <w:szCs w:val="17"/>
    </w:rPr>
  </w:style>
  <w:style w:type="character" w:customStyle="1" w:styleId="TextonotapieCar">
    <w:name w:val="Texto nota pie Car"/>
    <w:aliases w:val="Car Car,Texto nota pie Car Car Car Car,Texto nota pie1 Car Car,Texto nota pie1 Car Car Car Car,Texto nota pie1 Car Car Car Car Car Car Car,Texto nota pie1 Car Car Car Car Car Car Car Car Car Car Car,Fußnotentext2 Car,fn Car,rjuam Car"/>
    <w:link w:val="Textonotapie"/>
    <w:uiPriority w:val="99"/>
    <w:rsid w:val="00AE2C9D"/>
    <w:rPr>
      <w:rFonts w:ascii="Times New Roman" w:eastAsia="Cambria" w:hAnsi="Times New Roman" w:cs="Times"/>
      <w:spacing w:val="-4"/>
      <w:sz w:val="17"/>
      <w:szCs w:val="17"/>
      <w:lang w:eastAsia="ja-JP"/>
    </w:rPr>
  </w:style>
  <w:style w:type="paragraph" w:customStyle="1" w:styleId="CM5">
    <w:name w:val="CM5"/>
    <w:basedOn w:val="Normal"/>
    <w:next w:val="Normal"/>
    <w:uiPriority w:val="99"/>
    <w:rsid w:val="003B369E"/>
    <w:pPr>
      <w:widowControl w:val="0"/>
      <w:autoSpaceDE w:val="0"/>
      <w:autoSpaceDN w:val="0"/>
      <w:adjustRightInd w:val="0"/>
      <w:jc w:val="left"/>
    </w:pPr>
    <w:rPr>
      <w:rFonts w:eastAsia="Times New Roman"/>
    </w:rPr>
  </w:style>
  <w:style w:type="character" w:styleId="Refdenotaalpie">
    <w:name w:val="footnote reference"/>
    <w:aliases w:val="art-rjuam,Odwołanie przypisu,JFR-Fußnotenzeichen,*Footnote Reference,Ref,de nota al pie,Знак сноски-FN,Tesis Ref. de nota al pie,referencia de nota de pie de página4"/>
    <w:uiPriority w:val="99"/>
    <w:qFormat/>
    <w:rsid w:val="00157454"/>
    <w:rPr>
      <w:rFonts w:ascii="Times" w:hAnsi="Times" w:cs="Times New Roman"/>
      <w:sz w:val="22"/>
      <w:szCs w:val="22"/>
      <w:vertAlign w:val="superscript"/>
    </w:rPr>
  </w:style>
  <w:style w:type="character" w:customStyle="1" w:styleId="mw-headline">
    <w:name w:val="mw-headline"/>
    <w:rsid w:val="001601F0"/>
    <w:rPr>
      <w:rFonts w:cs="Times New Roman"/>
    </w:rPr>
  </w:style>
  <w:style w:type="paragraph" w:customStyle="1" w:styleId="I">
    <w:name w:val="I"/>
    <w:basedOn w:val="Normal"/>
    <w:qFormat/>
    <w:rsid w:val="002E1790"/>
    <w:pPr>
      <w:spacing w:after="240"/>
    </w:pPr>
    <w:rPr>
      <w:caps/>
    </w:rPr>
  </w:style>
  <w:style w:type="paragraph" w:customStyle="1" w:styleId="1">
    <w:name w:val="1."/>
    <w:basedOn w:val="Normal"/>
    <w:qFormat/>
    <w:rsid w:val="001601F0"/>
    <w:rPr>
      <w:smallCaps/>
    </w:rPr>
  </w:style>
  <w:style w:type="paragraph" w:customStyle="1" w:styleId="Biblio">
    <w:name w:val="Biblio"/>
    <w:basedOn w:val="Normal"/>
    <w:qFormat/>
    <w:rsid w:val="003E3D95"/>
    <w:pPr>
      <w:spacing w:before="0" w:after="0"/>
      <w:ind w:left="340" w:hanging="340"/>
    </w:pPr>
    <w:rPr>
      <w:sz w:val="20"/>
    </w:rPr>
  </w:style>
  <w:style w:type="character" w:styleId="nfasis">
    <w:name w:val="Emphasis"/>
    <w:uiPriority w:val="20"/>
    <w:qFormat/>
    <w:rsid w:val="00506B3C"/>
    <w:rPr>
      <w:i/>
      <w:iCs/>
    </w:rPr>
  </w:style>
  <w:style w:type="character" w:styleId="Textoennegrita">
    <w:name w:val="Strong"/>
    <w:qFormat/>
    <w:rsid w:val="00506B3C"/>
    <w:rPr>
      <w:b/>
      <w:bCs/>
    </w:rPr>
  </w:style>
  <w:style w:type="paragraph" w:styleId="Prrafodelista">
    <w:name w:val="List Paragraph"/>
    <w:basedOn w:val="Normal"/>
    <w:uiPriority w:val="34"/>
    <w:qFormat/>
    <w:rsid w:val="00922BF9"/>
    <w:pPr>
      <w:ind w:left="720"/>
      <w:contextualSpacing/>
    </w:pPr>
  </w:style>
  <w:style w:type="paragraph" w:customStyle="1" w:styleId="Citastextualseparadas">
    <w:name w:val="Citas textual separadas"/>
    <w:basedOn w:val="Normal"/>
    <w:next w:val="Normal"/>
    <w:qFormat/>
    <w:rsid w:val="00BD14AF"/>
    <w:pPr>
      <w:tabs>
        <w:tab w:val="clear" w:pos="709"/>
      </w:tabs>
      <w:ind w:left="709"/>
    </w:pPr>
    <w:rPr>
      <w:rFonts w:eastAsia="Cambria"/>
      <w:sz w:val="20"/>
      <w:lang w:val="es-ES_tradnl" w:eastAsia="en-US"/>
    </w:rPr>
  </w:style>
  <w:style w:type="character" w:customStyle="1" w:styleId="apple-converted-space">
    <w:name w:val="apple-converted-space"/>
    <w:basedOn w:val="Fuentedeprrafopredeter"/>
    <w:rsid w:val="00EB4582"/>
  </w:style>
  <w:style w:type="character" w:customStyle="1" w:styleId="Ttulo4Car">
    <w:name w:val="Título 4 Car"/>
    <w:link w:val="Ttulo4"/>
    <w:rsid w:val="00174CE2"/>
    <w:rPr>
      <w:rFonts w:ascii="Times New Roman" w:eastAsia="Times New Roman" w:hAnsi="Times New Roman" w:cs="Times New Roman"/>
      <w:b/>
      <w:bCs/>
      <w:lang w:val="es-ES"/>
    </w:rPr>
  </w:style>
  <w:style w:type="paragraph" w:customStyle="1" w:styleId="Default">
    <w:name w:val="Default"/>
    <w:rsid w:val="00174CE2"/>
    <w:pPr>
      <w:autoSpaceDE w:val="0"/>
      <w:autoSpaceDN w:val="0"/>
      <w:adjustRightInd w:val="0"/>
    </w:pPr>
    <w:rPr>
      <w:rFonts w:ascii="Times New Roman" w:eastAsia="Calibri" w:hAnsi="Times New Roman"/>
      <w:color w:val="000000"/>
      <w:sz w:val="24"/>
      <w:szCs w:val="24"/>
      <w:lang w:val="es-CL" w:eastAsia="es-CL"/>
    </w:rPr>
  </w:style>
  <w:style w:type="character" w:styleId="Hipervnculo">
    <w:name w:val="Hyperlink"/>
    <w:uiPriority w:val="99"/>
    <w:unhideWhenUsed/>
    <w:rsid w:val="00174CE2"/>
    <w:rPr>
      <w:color w:val="0000FF"/>
      <w:u w:val="single"/>
    </w:rPr>
  </w:style>
  <w:style w:type="character" w:customStyle="1" w:styleId="value">
    <w:name w:val="value"/>
    <w:basedOn w:val="Fuentedeprrafopredeter"/>
    <w:rsid w:val="00174CE2"/>
  </w:style>
  <w:style w:type="character" w:customStyle="1" w:styleId="english">
    <w:name w:val="english"/>
    <w:basedOn w:val="Fuentedeprrafopredeter"/>
    <w:rsid w:val="00174CE2"/>
  </w:style>
  <w:style w:type="character" w:customStyle="1" w:styleId="greek">
    <w:name w:val="greek"/>
    <w:basedOn w:val="Fuentedeprrafopredeter"/>
    <w:rsid w:val="00174CE2"/>
  </w:style>
  <w:style w:type="character" w:styleId="Hipervnculovisitado">
    <w:name w:val="FollowedHyperlink"/>
    <w:uiPriority w:val="99"/>
    <w:semiHidden/>
    <w:unhideWhenUsed/>
    <w:rsid w:val="00174CE2"/>
    <w:rPr>
      <w:color w:val="800080"/>
      <w:u w:val="single"/>
    </w:rPr>
  </w:style>
  <w:style w:type="paragraph" w:customStyle="1" w:styleId="Tesis-TextoNotapie">
    <w:name w:val="Tesis-Texto Nota pie"/>
    <w:basedOn w:val="Normal"/>
    <w:link w:val="Tesis-TextoNotapieCar"/>
    <w:rsid w:val="008F3DD9"/>
    <w:pPr>
      <w:tabs>
        <w:tab w:val="clear" w:pos="709"/>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s>
      <w:spacing w:line="360" w:lineRule="auto"/>
    </w:pPr>
    <w:rPr>
      <w:rFonts w:ascii="Times New Roman" w:eastAsia="Times New Roman" w:hAnsi="Times New Roman"/>
      <w:szCs w:val="20"/>
    </w:rPr>
  </w:style>
  <w:style w:type="character" w:customStyle="1" w:styleId="Tesis-TextoNotapieCar">
    <w:name w:val="Tesis-Texto Nota pie Car"/>
    <w:link w:val="Tesis-TextoNotapie"/>
    <w:rsid w:val="008F3DD9"/>
    <w:rPr>
      <w:rFonts w:ascii="Times New Roman" w:eastAsia="Times New Roman" w:hAnsi="Times New Roman" w:cs="Times New Roman"/>
      <w:sz w:val="22"/>
      <w:szCs w:val="20"/>
      <w:lang w:val="es-ES"/>
    </w:rPr>
  </w:style>
  <w:style w:type="paragraph" w:customStyle="1" w:styleId="Tesis-RefNotapie">
    <w:name w:val="Tesis-Ref. Nota pie"/>
    <w:basedOn w:val="Normal"/>
    <w:next w:val="Normal"/>
    <w:link w:val="Tesis-RefNotapieCar"/>
    <w:rsid w:val="008F3DD9"/>
    <w:pPr>
      <w:tabs>
        <w:tab w:val="clear" w:pos="709"/>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s>
      <w:spacing w:after="240" w:line="360" w:lineRule="auto"/>
      <w:ind w:firstLine="567"/>
    </w:pPr>
    <w:rPr>
      <w:rFonts w:ascii="Times New Roman" w:eastAsia="Cambria" w:hAnsi="Times New Roman"/>
      <w:sz w:val="26"/>
      <w:szCs w:val="20"/>
      <w:vertAlign w:val="superscript"/>
    </w:rPr>
  </w:style>
  <w:style w:type="character" w:customStyle="1" w:styleId="Tesis-RefNotapieCar">
    <w:name w:val="Tesis-Ref. Nota pie Car"/>
    <w:link w:val="Tesis-RefNotapie"/>
    <w:rsid w:val="008F3DD9"/>
    <w:rPr>
      <w:rFonts w:ascii="Times New Roman" w:eastAsia="Cambria" w:hAnsi="Times New Roman" w:cs="Times New Roman"/>
      <w:sz w:val="26"/>
      <w:szCs w:val="20"/>
      <w:vertAlign w:val="superscript"/>
      <w:lang w:val="es-ES"/>
    </w:rPr>
  </w:style>
  <w:style w:type="paragraph" w:customStyle="1" w:styleId="TesisCursiva">
    <w:name w:val="Tesis Cursiva"/>
    <w:basedOn w:val="Normal"/>
    <w:rsid w:val="008F3DD9"/>
    <w:pPr>
      <w:tabs>
        <w:tab w:val="clear" w:pos="709"/>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s>
      <w:spacing w:after="240" w:line="360" w:lineRule="auto"/>
      <w:ind w:firstLine="567"/>
    </w:pPr>
    <w:rPr>
      <w:rFonts w:ascii="Times New Roman" w:eastAsia="Times New Roman" w:hAnsi="Times New Roman"/>
      <w:i/>
      <w:iCs/>
      <w:sz w:val="26"/>
      <w:szCs w:val="22"/>
      <w:lang w:eastAsia="es-ES"/>
    </w:rPr>
  </w:style>
  <w:style w:type="paragraph" w:customStyle="1" w:styleId="Tesis">
    <w:name w:val="Tesis"/>
    <w:link w:val="TesisCar1"/>
    <w:rsid w:val="008F3D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 w:val="left" w:pos="11907"/>
      </w:tabs>
      <w:spacing w:after="240" w:line="360" w:lineRule="auto"/>
      <w:ind w:firstLine="567"/>
      <w:jc w:val="both"/>
    </w:pPr>
    <w:rPr>
      <w:rFonts w:ascii="Times New Roman" w:eastAsia="Times New Roman" w:hAnsi="Times New Roman"/>
      <w:sz w:val="26"/>
      <w:szCs w:val="22"/>
    </w:rPr>
  </w:style>
  <w:style w:type="character" w:customStyle="1" w:styleId="TesisCar1">
    <w:name w:val="Tesis Car1"/>
    <w:link w:val="Tesis"/>
    <w:rsid w:val="008F3DD9"/>
    <w:rPr>
      <w:rFonts w:ascii="Times New Roman" w:eastAsia="Times New Roman" w:hAnsi="Times New Roman"/>
      <w:sz w:val="26"/>
      <w:szCs w:val="22"/>
      <w:lang w:val="es-ES" w:bidi="ar-SA"/>
    </w:rPr>
  </w:style>
  <w:style w:type="paragraph" w:customStyle="1" w:styleId="Tesis-Cita">
    <w:name w:val="Tesis-Cita"/>
    <w:basedOn w:val="Tesis"/>
    <w:next w:val="Tesis"/>
    <w:link w:val="Tesis-CitaCar1"/>
    <w:rsid w:val="008F3DD9"/>
    <w:pPr>
      <w:ind w:left="851" w:right="851" w:firstLine="0"/>
    </w:pPr>
    <w:rPr>
      <w:bCs/>
      <w:sz w:val="20"/>
    </w:rPr>
  </w:style>
  <w:style w:type="character" w:customStyle="1" w:styleId="Tesis-CitaCar1">
    <w:name w:val="Tesis-Cita Car1"/>
    <w:link w:val="Tesis-Cita"/>
    <w:rsid w:val="008F3DD9"/>
    <w:rPr>
      <w:rFonts w:ascii="Times New Roman" w:eastAsia="Times New Roman" w:hAnsi="Times New Roman" w:cs="Times New Roman"/>
      <w:bCs/>
      <w:szCs w:val="22"/>
      <w:lang w:val="es-ES"/>
    </w:rPr>
  </w:style>
  <w:style w:type="paragraph" w:customStyle="1" w:styleId="Tesis-Ttulo3">
    <w:name w:val="Tesis-Título3"/>
    <w:basedOn w:val="Tesis"/>
    <w:next w:val="Tesis"/>
    <w:qFormat/>
    <w:rsid w:val="008F3DD9"/>
    <w:pPr>
      <w:spacing w:before="1080"/>
    </w:pPr>
    <w:rPr>
      <w:b/>
      <w:smallCaps/>
    </w:rPr>
  </w:style>
  <w:style w:type="paragraph" w:customStyle="1" w:styleId="Tesis-Vieta">
    <w:name w:val="Tesis-Viñeta"/>
    <w:basedOn w:val="Tesis"/>
    <w:rsid w:val="008F3DD9"/>
    <w:pPr>
      <w:numPr>
        <w:numId w:val="1"/>
      </w:numPr>
      <w:ind w:left="1080" w:hanging="720"/>
      <w:contextualSpacing/>
    </w:pPr>
    <w:rPr>
      <w:szCs w:val="20"/>
    </w:rPr>
  </w:style>
  <w:style w:type="character" w:customStyle="1" w:styleId="shorttext">
    <w:name w:val="short_text"/>
    <w:rsid w:val="008F3DD9"/>
  </w:style>
  <w:style w:type="character" w:customStyle="1" w:styleId="Ttulo1Car">
    <w:name w:val="Título 1 Car"/>
    <w:uiPriority w:val="9"/>
    <w:rsid w:val="00CB0488"/>
    <w:rPr>
      <w:rFonts w:ascii="Calibri" w:eastAsia="MS Gothic" w:hAnsi="Calibri" w:cs="Times New Roman"/>
      <w:color w:val="365F91"/>
      <w:sz w:val="32"/>
      <w:szCs w:val="32"/>
      <w:lang w:val="es-ES" w:eastAsia="ja-JP"/>
    </w:rPr>
  </w:style>
  <w:style w:type="character" w:customStyle="1" w:styleId="Ttulo2Car">
    <w:name w:val="Título 2 Car"/>
    <w:uiPriority w:val="9"/>
    <w:rsid w:val="00CB0488"/>
    <w:rPr>
      <w:rFonts w:ascii="Calibri" w:eastAsia="MS Gothic" w:hAnsi="Calibri" w:cs="Times New Roman"/>
      <w:color w:val="365F91"/>
      <w:sz w:val="26"/>
      <w:szCs w:val="26"/>
      <w:lang w:val="es-ES" w:eastAsia="ja-JP"/>
    </w:rPr>
  </w:style>
  <w:style w:type="character" w:customStyle="1" w:styleId="Ttulo3Car">
    <w:name w:val="Título 3 Car"/>
    <w:rsid w:val="00CB0488"/>
    <w:rPr>
      <w:rFonts w:ascii="Calibri" w:eastAsia="MS Gothic" w:hAnsi="Calibri" w:cs="Times New Roman"/>
      <w:color w:val="243F60"/>
      <w:lang w:val="es-ES" w:eastAsia="ja-JP"/>
    </w:rPr>
  </w:style>
  <w:style w:type="character" w:customStyle="1" w:styleId="Ttulo5Car">
    <w:name w:val="Título 5 Car"/>
    <w:rsid w:val="00CB0488"/>
    <w:rPr>
      <w:rFonts w:ascii="Calibri" w:eastAsia="MS Gothic" w:hAnsi="Calibri" w:cs="Times New Roman"/>
      <w:color w:val="365F91"/>
      <w:sz w:val="22"/>
      <w:lang w:val="es-ES" w:eastAsia="ja-JP"/>
    </w:rPr>
  </w:style>
  <w:style w:type="character" w:customStyle="1" w:styleId="Ttulo6Car">
    <w:name w:val="Título 6 Car"/>
    <w:rsid w:val="00CB0488"/>
    <w:rPr>
      <w:rFonts w:ascii="Calibri" w:eastAsia="MS Gothic" w:hAnsi="Calibri" w:cs="Times New Roman"/>
      <w:color w:val="243F60"/>
      <w:sz w:val="22"/>
      <w:lang w:val="es-ES" w:eastAsia="ja-JP"/>
    </w:rPr>
  </w:style>
  <w:style w:type="character" w:customStyle="1" w:styleId="Ttulo7Car">
    <w:name w:val="Título 7 Car"/>
    <w:rsid w:val="00CB0488"/>
    <w:rPr>
      <w:rFonts w:ascii="Calibri" w:eastAsia="MS Gothic" w:hAnsi="Calibri" w:cs="Times New Roman"/>
      <w:i/>
      <w:iCs/>
      <w:color w:val="243F60"/>
      <w:sz w:val="22"/>
      <w:lang w:val="es-ES" w:eastAsia="ja-JP"/>
    </w:rPr>
  </w:style>
  <w:style w:type="character" w:customStyle="1" w:styleId="Ttulo8Car">
    <w:name w:val="Título 8 Car"/>
    <w:rsid w:val="00CB0488"/>
    <w:rPr>
      <w:rFonts w:ascii="Calibri" w:eastAsia="MS Gothic" w:hAnsi="Calibri" w:cs="Times New Roman"/>
      <w:color w:val="272727"/>
      <w:sz w:val="21"/>
      <w:szCs w:val="21"/>
      <w:lang w:val="es-ES" w:eastAsia="ja-JP"/>
    </w:rPr>
  </w:style>
  <w:style w:type="character" w:customStyle="1" w:styleId="Ttulo9Car">
    <w:name w:val="Título 9 Car"/>
    <w:rsid w:val="00CB0488"/>
    <w:rPr>
      <w:rFonts w:ascii="Calibri" w:eastAsia="MS Gothic" w:hAnsi="Calibri" w:cs="Times New Roman"/>
      <w:i/>
      <w:iCs/>
      <w:color w:val="272727"/>
      <w:sz w:val="21"/>
      <w:szCs w:val="21"/>
      <w:lang w:val="es-ES" w:eastAsia="ja-JP"/>
    </w:rPr>
  </w:style>
  <w:style w:type="paragraph" w:styleId="Piedepgina">
    <w:name w:val="footer"/>
    <w:basedOn w:val="Normal"/>
    <w:link w:val="PiedepginaCar2"/>
    <w:uiPriority w:val="99"/>
    <w:rsid w:val="00CB0488"/>
    <w:pPr>
      <w:tabs>
        <w:tab w:val="clear" w:pos="709"/>
        <w:tab w:val="center" w:pos="4252"/>
        <w:tab w:val="right" w:pos="8504"/>
      </w:tabs>
      <w:spacing w:line="240" w:lineRule="auto"/>
      <w:jc w:val="left"/>
    </w:pPr>
    <w:rPr>
      <w:rFonts w:ascii="Times New Roman" w:eastAsia="Times New Roman" w:hAnsi="Times New Roman"/>
      <w:sz w:val="20"/>
      <w:szCs w:val="20"/>
    </w:rPr>
  </w:style>
  <w:style w:type="character" w:customStyle="1" w:styleId="PiedepginaCar">
    <w:name w:val="Pie de página Car"/>
    <w:uiPriority w:val="99"/>
    <w:rsid w:val="00CB0488"/>
    <w:rPr>
      <w:rFonts w:ascii="Times" w:eastAsia="MS Mincho" w:hAnsi="Times" w:cs="Times New Roman"/>
      <w:sz w:val="22"/>
      <w:lang w:val="es-ES" w:eastAsia="ja-JP"/>
    </w:rPr>
  </w:style>
  <w:style w:type="character" w:styleId="Nmerodepgina">
    <w:name w:val="page number"/>
    <w:aliases w:val="Número de página2"/>
    <w:basedOn w:val="Fuentedeprrafopredeter"/>
    <w:uiPriority w:val="99"/>
    <w:rsid w:val="00CB0488"/>
  </w:style>
  <w:style w:type="paragraph" w:styleId="Textoindependiente3">
    <w:name w:val="Body Text 3"/>
    <w:basedOn w:val="Normal"/>
    <w:link w:val="Textoindependiente3Car2"/>
    <w:semiHidden/>
    <w:rsid w:val="00CB0488"/>
    <w:pPr>
      <w:tabs>
        <w:tab w:val="clear" w:pos="709"/>
      </w:tabs>
      <w:spacing w:line="240" w:lineRule="auto"/>
      <w:jc w:val="left"/>
    </w:pPr>
    <w:rPr>
      <w:rFonts w:ascii="Times New Roman" w:eastAsia="Times New Roman" w:hAnsi="Times New Roman"/>
      <w:sz w:val="16"/>
      <w:szCs w:val="16"/>
    </w:rPr>
  </w:style>
  <w:style w:type="character" w:customStyle="1" w:styleId="Textoindependiente3Car">
    <w:name w:val="Texto independiente 3 Car"/>
    <w:semiHidden/>
    <w:rsid w:val="00CB0488"/>
    <w:rPr>
      <w:rFonts w:ascii="Times" w:eastAsia="MS Mincho" w:hAnsi="Times" w:cs="Times New Roman"/>
      <w:sz w:val="16"/>
      <w:szCs w:val="16"/>
      <w:lang w:val="es-ES" w:eastAsia="ja-JP"/>
    </w:rPr>
  </w:style>
  <w:style w:type="character" w:customStyle="1" w:styleId="Textoindependiente3Car2">
    <w:name w:val="Texto independiente 3 Car2"/>
    <w:link w:val="Textoindependiente3"/>
    <w:semiHidden/>
    <w:rsid w:val="00CB0488"/>
    <w:rPr>
      <w:rFonts w:ascii="Times New Roman" w:eastAsia="Times New Roman" w:hAnsi="Times New Roman" w:cs="Times New Roman"/>
      <w:sz w:val="16"/>
      <w:szCs w:val="16"/>
      <w:lang w:val="es-ES"/>
    </w:rPr>
  </w:style>
  <w:style w:type="character" w:customStyle="1" w:styleId="st">
    <w:name w:val="st"/>
    <w:rsid w:val="00CB0488"/>
  </w:style>
  <w:style w:type="character" w:customStyle="1" w:styleId="FootnoteTextChar1">
    <w:name w:val="Footnote Text Char1"/>
    <w:aliases w:val="rjuam Char1,Texto nota pie1 Car Car Car Car Car Car Char,Texto nota pie1 Car Car Car Car Car Car Car Car Car Car Char,fn Char Char"/>
    <w:rsid w:val="00CB0488"/>
    <w:rPr>
      <w:lang w:val="es-ES" w:eastAsia="es-ES"/>
    </w:rPr>
  </w:style>
  <w:style w:type="paragraph" w:styleId="Sangradetextonormal">
    <w:name w:val="Body Text Indent"/>
    <w:basedOn w:val="Normal"/>
    <w:link w:val="SangradetextonormalCar2"/>
    <w:unhideWhenUsed/>
    <w:rsid w:val="00CB0488"/>
    <w:pPr>
      <w:tabs>
        <w:tab w:val="clear" w:pos="709"/>
      </w:tabs>
      <w:spacing w:line="240" w:lineRule="auto"/>
      <w:ind w:left="283"/>
      <w:jc w:val="left"/>
    </w:pPr>
    <w:rPr>
      <w:rFonts w:ascii="Times New Roman" w:eastAsia="Times New Roman" w:hAnsi="Times New Roman"/>
      <w:sz w:val="20"/>
      <w:szCs w:val="20"/>
    </w:rPr>
  </w:style>
  <w:style w:type="character" w:customStyle="1" w:styleId="SangradetextonormalCar">
    <w:name w:val="Sangría de texto normal Car"/>
    <w:semiHidden/>
    <w:rsid w:val="00CB0488"/>
    <w:rPr>
      <w:rFonts w:ascii="Times" w:eastAsia="MS Mincho" w:hAnsi="Times" w:cs="Times New Roman"/>
      <w:sz w:val="22"/>
      <w:lang w:val="es-ES" w:eastAsia="ja-JP"/>
    </w:rPr>
  </w:style>
  <w:style w:type="character" w:customStyle="1" w:styleId="SangradetextonormalCar2">
    <w:name w:val="Sangría de texto normal Car2"/>
    <w:link w:val="Sangradetextonormal"/>
    <w:rsid w:val="00CB0488"/>
    <w:rPr>
      <w:rFonts w:ascii="Times New Roman" w:eastAsia="Times New Roman" w:hAnsi="Times New Roman" w:cs="Times New Roman"/>
      <w:lang w:val="es-ES"/>
    </w:rPr>
  </w:style>
  <w:style w:type="paragraph" w:styleId="Textoindependiente2">
    <w:name w:val="Body Text 2"/>
    <w:basedOn w:val="Normal"/>
    <w:link w:val="Textoindependiente2Car2"/>
    <w:unhideWhenUsed/>
    <w:rsid w:val="00CB0488"/>
    <w:pPr>
      <w:tabs>
        <w:tab w:val="clear" w:pos="709"/>
      </w:tabs>
      <w:spacing w:line="480" w:lineRule="auto"/>
      <w:jc w:val="left"/>
    </w:pPr>
    <w:rPr>
      <w:rFonts w:ascii="Times New Roman" w:eastAsia="Times New Roman" w:hAnsi="Times New Roman"/>
      <w:sz w:val="20"/>
      <w:szCs w:val="20"/>
    </w:rPr>
  </w:style>
  <w:style w:type="character" w:customStyle="1" w:styleId="Textoindependiente2Car">
    <w:name w:val="Texto independiente 2 Car"/>
    <w:semiHidden/>
    <w:rsid w:val="00CB0488"/>
    <w:rPr>
      <w:rFonts w:ascii="Times" w:eastAsia="MS Mincho" w:hAnsi="Times" w:cs="Times New Roman"/>
      <w:sz w:val="22"/>
      <w:lang w:val="es-ES" w:eastAsia="ja-JP"/>
    </w:rPr>
  </w:style>
  <w:style w:type="character" w:customStyle="1" w:styleId="Textoindependiente2Car2">
    <w:name w:val="Texto independiente 2 Car2"/>
    <w:link w:val="Textoindependiente2"/>
    <w:rsid w:val="00CB0488"/>
    <w:rPr>
      <w:rFonts w:ascii="Times New Roman" w:eastAsia="Times New Roman" w:hAnsi="Times New Roman" w:cs="Times New Roman"/>
      <w:lang w:val="es-ES"/>
    </w:rPr>
  </w:style>
  <w:style w:type="paragraph" w:styleId="Textodeglobo">
    <w:name w:val="Balloon Text"/>
    <w:basedOn w:val="Normal"/>
    <w:link w:val="TextodegloboCar2"/>
    <w:uiPriority w:val="99"/>
    <w:unhideWhenUsed/>
    <w:rsid w:val="00CB0488"/>
    <w:pPr>
      <w:tabs>
        <w:tab w:val="clear" w:pos="709"/>
      </w:tabs>
      <w:spacing w:line="240" w:lineRule="auto"/>
      <w:jc w:val="left"/>
    </w:pPr>
    <w:rPr>
      <w:rFonts w:ascii="Tahoma" w:eastAsia="Times New Roman" w:hAnsi="Tahoma"/>
      <w:sz w:val="16"/>
      <w:szCs w:val="16"/>
    </w:rPr>
  </w:style>
  <w:style w:type="character" w:customStyle="1" w:styleId="TextodegloboCar">
    <w:name w:val="Texto de globo Car"/>
    <w:uiPriority w:val="99"/>
    <w:semiHidden/>
    <w:rsid w:val="00CB0488"/>
    <w:rPr>
      <w:rFonts w:ascii="Segoe UI" w:eastAsia="MS Mincho" w:hAnsi="Segoe UI" w:cs="Segoe UI"/>
      <w:sz w:val="18"/>
      <w:szCs w:val="18"/>
      <w:lang w:val="es-ES" w:eastAsia="ja-JP"/>
    </w:rPr>
  </w:style>
  <w:style w:type="character" w:customStyle="1" w:styleId="TextodegloboCar2">
    <w:name w:val="Texto de globo Car2"/>
    <w:link w:val="Textodeglobo"/>
    <w:rsid w:val="00CB0488"/>
    <w:rPr>
      <w:rFonts w:ascii="Tahoma" w:eastAsia="Times New Roman" w:hAnsi="Tahoma" w:cs="Times New Roman"/>
      <w:sz w:val="16"/>
      <w:szCs w:val="16"/>
      <w:lang w:val="es-ES"/>
    </w:rPr>
  </w:style>
  <w:style w:type="paragraph" w:styleId="Encabezado">
    <w:name w:val="header"/>
    <w:basedOn w:val="Normal"/>
    <w:link w:val="EncabezadoCar2"/>
    <w:uiPriority w:val="99"/>
    <w:unhideWhenUsed/>
    <w:rsid w:val="00CB0488"/>
    <w:pPr>
      <w:tabs>
        <w:tab w:val="clear" w:pos="709"/>
        <w:tab w:val="center" w:pos="4680"/>
        <w:tab w:val="right" w:pos="9360"/>
      </w:tabs>
      <w:spacing w:line="240" w:lineRule="auto"/>
      <w:jc w:val="left"/>
    </w:pPr>
    <w:rPr>
      <w:rFonts w:ascii="Times New Roman" w:eastAsia="Times New Roman" w:hAnsi="Times New Roman"/>
      <w:sz w:val="20"/>
      <w:szCs w:val="20"/>
    </w:rPr>
  </w:style>
  <w:style w:type="character" w:customStyle="1" w:styleId="EncabezadoCar">
    <w:name w:val="Encabezado Car"/>
    <w:uiPriority w:val="99"/>
    <w:rsid w:val="00CB0488"/>
    <w:rPr>
      <w:rFonts w:ascii="Times" w:eastAsia="MS Mincho" w:hAnsi="Times" w:cs="Times New Roman"/>
      <w:sz w:val="22"/>
      <w:lang w:val="es-ES" w:eastAsia="ja-JP"/>
    </w:rPr>
  </w:style>
  <w:style w:type="character" w:customStyle="1" w:styleId="EncabezadoCar2">
    <w:name w:val="Encabezado Car2"/>
    <w:link w:val="Encabezado"/>
    <w:rsid w:val="00CB0488"/>
    <w:rPr>
      <w:rFonts w:ascii="Times New Roman" w:eastAsia="Times New Roman" w:hAnsi="Times New Roman" w:cs="Times New Roman"/>
      <w:lang w:val="es-ES"/>
    </w:rPr>
  </w:style>
  <w:style w:type="character" w:customStyle="1" w:styleId="PiedepginaCar2">
    <w:name w:val="Pie de página Car2"/>
    <w:link w:val="Piedepgina"/>
    <w:uiPriority w:val="99"/>
    <w:rsid w:val="00CB0488"/>
    <w:rPr>
      <w:rFonts w:ascii="Times New Roman" w:eastAsia="Times New Roman" w:hAnsi="Times New Roman" w:cs="Times New Roman"/>
      <w:lang w:val="es-ES"/>
    </w:rPr>
  </w:style>
  <w:style w:type="paragraph" w:styleId="Sangra3detindependiente">
    <w:name w:val="Body Text Indent 3"/>
    <w:basedOn w:val="Normal"/>
    <w:link w:val="Sangra3detindependienteCar2"/>
    <w:semiHidden/>
    <w:unhideWhenUsed/>
    <w:rsid w:val="00CB0488"/>
    <w:pPr>
      <w:tabs>
        <w:tab w:val="clear" w:pos="709"/>
      </w:tabs>
      <w:spacing w:line="240" w:lineRule="auto"/>
      <w:ind w:left="360"/>
      <w:jc w:val="left"/>
    </w:pPr>
    <w:rPr>
      <w:rFonts w:ascii="Times New Roman" w:eastAsia="Times New Roman" w:hAnsi="Times New Roman"/>
      <w:sz w:val="16"/>
      <w:szCs w:val="16"/>
    </w:rPr>
  </w:style>
  <w:style w:type="character" w:customStyle="1" w:styleId="Sangra3detindependienteCar">
    <w:name w:val="Sangría 3 de t. independiente Car"/>
    <w:semiHidden/>
    <w:rsid w:val="00CB0488"/>
    <w:rPr>
      <w:rFonts w:ascii="Times" w:eastAsia="MS Mincho" w:hAnsi="Times" w:cs="Times New Roman"/>
      <w:sz w:val="16"/>
      <w:szCs w:val="16"/>
      <w:lang w:val="es-ES" w:eastAsia="ja-JP"/>
    </w:rPr>
  </w:style>
  <w:style w:type="character" w:customStyle="1" w:styleId="Sangra3detindependienteCar2">
    <w:name w:val="Sangría 3 de t. independiente Car2"/>
    <w:link w:val="Sangra3detindependiente"/>
    <w:semiHidden/>
    <w:rsid w:val="00CB0488"/>
    <w:rPr>
      <w:rFonts w:ascii="Times New Roman" w:eastAsia="Times New Roman" w:hAnsi="Times New Roman" w:cs="Times New Roman"/>
      <w:sz w:val="16"/>
      <w:szCs w:val="16"/>
      <w:lang w:val="es-ES"/>
    </w:rPr>
  </w:style>
  <w:style w:type="paragraph" w:styleId="Textoindependiente">
    <w:name w:val="Body Text"/>
    <w:basedOn w:val="Normal"/>
    <w:link w:val="TextoindependienteCar2"/>
    <w:rsid w:val="00CB0488"/>
    <w:pPr>
      <w:tabs>
        <w:tab w:val="clear" w:pos="709"/>
      </w:tabs>
      <w:spacing w:line="240" w:lineRule="auto"/>
      <w:jc w:val="left"/>
    </w:pPr>
    <w:rPr>
      <w:rFonts w:ascii="Times New Roman" w:eastAsia="Times New Roman" w:hAnsi="Times New Roman"/>
      <w:sz w:val="20"/>
      <w:szCs w:val="20"/>
    </w:rPr>
  </w:style>
  <w:style w:type="character" w:customStyle="1" w:styleId="TextoindependienteCar">
    <w:name w:val="Texto independiente Car"/>
    <w:semiHidden/>
    <w:rsid w:val="00CB0488"/>
    <w:rPr>
      <w:rFonts w:ascii="Times" w:eastAsia="MS Mincho" w:hAnsi="Times" w:cs="Times New Roman"/>
      <w:sz w:val="22"/>
      <w:lang w:val="es-ES" w:eastAsia="ja-JP"/>
    </w:rPr>
  </w:style>
  <w:style w:type="character" w:customStyle="1" w:styleId="TextoindependienteCar2">
    <w:name w:val="Texto independiente Car2"/>
    <w:link w:val="Textoindependiente"/>
    <w:rsid w:val="00CB0488"/>
    <w:rPr>
      <w:rFonts w:ascii="Times New Roman" w:eastAsia="Times New Roman" w:hAnsi="Times New Roman" w:cs="Times New Roman"/>
      <w:lang w:val="es-ES"/>
    </w:rPr>
  </w:style>
  <w:style w:type="paragraph" w:customStyle="1" w:styleId="Prrafodelista1">
    <w:name w:val="Párrafo de lista1"/>
    <w:basedOn w:val="Normal"/>
    <w:qFormat/>
    <w:rsid w:val="00CB0488"/>
    <w:pPr>
      <w:tabs>
        <w:tab w:val="clear" w:pos="709"/>
      </w:tabs>
      <w:spacing w:line="240" w:lineRule="auto"/>
      <w:ind w:left="708"/>
      <w:jc w:val="left"/>
    </w:pPr>
    <w:rPr>
      <w:rFonts w:ascii="Times New Roman" w:eastAsia="Times New Roman" w:hAnsi="Times New Roman"/>
      <w:sz w:val="24"/>
      <w:lang w:eastAsia="es-ES"/>
    </w:rPr>
  </w:style>
  <w:style w:type="character" w:customStyle="1" w:styleId="ecxencabezadocar">
    <w:name w:val="ecxencabezadocar"/>
    <w:rsid w:val="00CB0488"/>
  </w:style>
  <w:style w:type="paragraph" w:styleId="Sangra2detindependiente">
    <w:name w:val="Body Text Indent 2"/>
    <w:basedOn w:val="Normal"/>
    <w:link w:val="Sangra2detindependienteCar2"/>
    <w:unhideWhenUsed/>
    <w:rsid w:val="00CB0488"/>
    <w:pPr>
      <w:tabs>
        <w:tab w:val="clear" w:pos="709"/>
      </w:tabs>
      <w:spacing w:line="480" w:lineRule="auto"/>
      <w:ind w:left="360"/>
      <w:jc w:val="left"/>
    </w:pPr>
    <w:rPr>
      <w:rFonts w:ascii="Times New Roman" w:eastAsia="Times New Roman" w:hAnsi="Times New Roman"/>
      <w:sz w:val="20"/>
      <w:szCs w:val="20"/>
    </w:rPr>
  </w:style>
  <w:style w:type="character" w:customStyle="1" w:styleId="Sangra2detindependienteCar">
    <w:name w:val="Sangría 2 de t. independiente Car"/>
    <w:semiHidden/>
    <w:rsid w:val="00CB0488"/>
    <w:rPr>
      <w:rFonts w:ascii="Times" w:eastAsia="MS Mincho" w:hAnsi="Times" w:cs="Times New Roman"/>
      <w:sz w:val="22"/>
      <w:lang w:val="es-ES" w:eastAsia="ja-JP"/>
    </w:rPr>
  </w:style>
  <w:style w:type="character" w:customStyle="1" w:styleId="Sangra2detindependienteCar2">
    <w:name w:val="Sangría 2 de t. independiente Car2"/>
    <w:link w:val="Sangra2detindependiente"/>
    <w:rsid w:val="00CB0488"/>
    <w:rPr>
      <w:rFonts w:ascii="Times New Roman" w:eastAsia="Times New Roman" w:hAnsi="Times New Roman" w:cs="Times New Roman"/>
      <w:lang w:val="es-ES"/>
    </w:rPr>
  </w:style>
  <w:style w:type="character" w:customStyle="1" w:styleId="citation">
    <w:name w:val="citation"/>
    <w:basedOn w:val="Fuentedeprrafopredeter"/>
    <w:rsid w:val="00CB0488"/>
  </w:style>
  <w:style w:type="character" w:customStyle="1" w:styleId="a-size-large1">
    <w:name w:val="a-size-large1"/>
    <w:rsid w:val="00CB0488"/>
    <w:rPr>
      <w:rFonts w:ascii="Arial" w:hAnsi="Arial" w:cs="Arial" w:hint="default"/>
    </w:rPr>
  </w:style>
  <w:style w:type="paragraph" w:styleId="NormalWeb">
    <w:name w:val="Normal (Web)"/>
    <w:basedOn w:val="Normal"/>
    <w:uiPriority w:val="99"/>
    <w:rsid w:val="00CB0488"/>
    <w:pPr>
      <w:tabs>
        <w:tab w:val="clear" w:pos="709"/>
      </w:tabs>
      <w:spacing w:before="100" w:beforeAutospacing="1" w:after="100" w:afterAutospacing="1" w:line="240" w:lineRule="auto"/>
      <w:jc w:val="left"/>
    </w:pPr>
    <w:rPr>
      <w:rFonts w:ascii="Times New Roman" w:eastAsia="Times New Roman" w:hAnsi="Times New Roman"/>
      <w:sz w:val="24"/>
      <w:lang w:eastAsia="es-ES"/>
    </w:rPr>
  </w:style>
  <w:style w:type="character" w:customStyle="1" w:styleId="Sangra2detindependienteCar1">
    <w:name w:val="Sangría 2 de t. independiente Car1"/>
    <w:rsid w:val="00CB0488"/>
    <w:rPr>
      <w:sz w:val="24"/>
      <w:szCs w:val="24"/>
      <w:lang w:val="es-ES" w:eastAsia="es-ES"/>
    </w:rPr>
  </w:style>
  <w:style w:type="character" w:customStyle="1" w:styleId="SangradetextonormalCar1">
    <w:name w:val="Sangría de texto normal Car1"/>
    <w:rsid w:val="00CB0488"/>
    <w:rPr>
      <w:sz w:val="24"/>
      <w:szCs w:val="24"/>
    </w:rPr>
  </w:style>
  <w:style w:type="character" w:styleId="Refdecomentario">
    <w:name w:val="annotation reference"/>
    <w:uiPriority w:val="99"/>
    <w:semiHidden/>
    <w:unhideWhenUsed/>
    <w:rsid w:val="00CB0488"/>
    <w:rPr>
      <w:sz w:val="16"/>
      <w:szCs w:val="16"/>
    </w:rPr>
  </w:style>
  <w:style w:type="paragraph" w:styleId="Textocomentario">
    <w:name w:val="annotation text"/>
    <w:basedOn w:val="Normal"/>
    <w:link w:val="TextocomentarioCar"/>
    <w:uiPriority w:val="99"/>
    <w:semiHidden/>
    <w:unhideWhenUsed/>
    <w:rsid w:val="00CB0488"/>
    <w:pPr>
      <w:tabs>
        <w:tab w:val="clear" w:pos="709"/>
      </w:tabs>
      <w:spacing w:line="240" w:lineRule="auto"/>
      <w:jc w:val="left"/>
    </w:pPr>
    <w:rPr>
      <w:rFonts w:ascii="Times New Roman" w:eastAsia="Times New Roman" w:hAnsi="Times New Roman"/>
      <w:sz w:val="20"/>
      <w:szCs w:val="20"/>
    </w:rPr>
  </w:style>
  <w:style w:type="character" w:customStyle="1" w:styleId="TextocomentarioCar">
    <w:name w:val="Texto comentario Car"/>
    <w:link w:val="Textocomentario"/>
    <w:uiPriority w:val="99"/>
    <w:semiHidden/>
    <w:rsid w:val="00CB0488"/>
    <w:rPr>
      <w:rFonts w:ascii="Times New Roman" w:eastAsia="Times New Roman" w:hAnsi="Times New Roman" w:cs="Times New Roman"/>
      <w:sz w:val="20"/>
      <w:szCs w:val="20"/>
      <w:lang w:val="es-ES"/>
    </w:rPr>
  </w:style>
  <w:style w:type="paragraph" w:styleId="Ttulo">
    <w:name w:val="Title"/>
    <w:basedOn w:val="Normal"/>
    <w:link w:val="TtuloCar2"/>
    <w:qFormat/>
    <w:rsid w:val="00CB0488"/>
    <w:pPr>
      <w:tabs>
        <w:tab w:val="clear" w:pos="709"/>
      </w:tabs>
      <w:spacing w:line="240" w:lineRule="auto"/>
      <w:jc w:val="center"/>
    </w:pPr>
    <w:rPr>
      <w:rFonts w:ascii="Times New Roman" w:eastAsia="Times New Roman" w:hAnsi="Times New Roman"/>
      <w:b/>
      <w:bCs/>
      <w:sz w:val="20"/>
      <w:szCs w:val="20"/>
      <w:lang w:val="en-GB"/>
    </w:rPr>
  </w:style>
  <w:style w:type="character" w:customStyle="1" w:styleId="TtuloCar2">
    <w:name w:val="Título Car2"/>
    <w:link w:val="Ttulo"/>
    <w:rsid w:val="00CB0488"/>
    <w:rPr>
      <w:rFonts w:ascii="Times New Roman" w:eastAsia="Times New Roman" w:hAnsi="Times New Roman" w:cs="Times New Roman"/>
      <w:b/>
      <w:bCs/>
      <w:lang w:val="en-GB"/>
    </w:rPr>
  </w:style>
  <w:style w:type="character" w:customStyle="1" w:styleId="TtuloCar">
    <w:name w:val="Título Car"/>
    <w:rsid w:val="00CB0488"/>
    <w:rPr>
      <w:rFonts w:ascii="Calibri" w:eastAsia="MS Gothic" w:hAnsi="Calibri" w:cs="Times New Roman"/>
      <w:color w:val="17365D"/>
      <w:spacing w:val="5"/>
      <w:kern w:val="28"/>
      <w:sz w:val="52"/>
      <w:szCs w:val="52"/>
      <w:lang w:eastAsia="es-ES"/>
    </w:rPr>
  </w:style>
  <w:style w:type="character" w:customStyle="1" w:styleId="Textoindependiente3Car1">
    <w:name w:val="Texto independiente 3 Car1"/>
    <w:semiHidden/>
    <w:rsid w:val="00CB0488"/>
    <w:rPr>
      <w:sz w:val="16"/>
      <w:szCs w:val="16"/>
    </w:rPr>
  </w:style>
  <w:style w:type="character" w:customStyle="1" w:styleId="TextodegloboCar1">
    <w:name w:val="Texto de globo Car1"/>
    <w:rsid w:val="00CB0488"/>
    <w:rPr>
      <w:rFonts w:ascii="Tahoma" w:hAnsi="Tahoma" w:cs="Tahoma"/>
      <w:sz w:val="16"/>
      <w:szCs w:val="16"/>
    </w:rPr>
  </w:style>
  <w:style w:type="character" w:customStyle="1" w:styleId="Ttulo1Car1">
    <w:name w:val="Título 1 Car1"/>
    <w:link w:val="Ttulo1"/>
    <w:rsid w:val="00CB0488"/>
    <w:rPr>
      <w:rFonts w:ascii="Times New Roman" w:eastAsia="Times New Roman" w:hAnsi="Times New Roman" w:cs="Times New Roman"/>
      <w:b/>
      <w:bCs/>
      <w:lang w:val="es-ES"/>
    </w:rPr>
  </w:style>
  <w:style w:type="character" w:customStyle="1" w:styleId="Ttulo2Car1">
    <w:name w:val="Título 2 Car1"/>
    <w:link w:val="Ttulo2"/>
    <w:uiPriority w:val="9"/>
    <w:rsid w:val="00D81809"/>
    <w:rPr>
      <w:rFonts w:ascii="Times" w:hAnsi="Times"/>
      <w:caps/>
      <w:sz w:val="22"/>
      <w:szCs w:val="24"/>
      <w:lang w:eastAsia="ja-JP"/>
    </w:rPr>
  </w:style>
  <w:style w:type="character" w:customStyle="1" w:styleId="Ttulo3Car1">
    <w:name w:val="Título 3 Car1"/>
    <w:link w:val="Ttulo3"/>
    <w:rsid w:val="00AE2C9D"/>
    <w:rPr>
      <w:rFonts w:ascii="Times" w:hAnsi="Times"/>
      <w:smallCaps/>
      <w:sz w:val="22"/>
      <w:szCs w:val="22"/>
      <w:lang w:eastAsia="ja-JP"/>
    </w:rPr>
  </w:style>
  <w:style w:type="character" w:customStyle="1" w:styleId="Ttulo4Car1">
    <w:name w:val="Título 4 Car1"/>
    <w:rsid w:val="00CB0488"/>
    <w:rPr>
      <w:rFonts w:ascii="Calibri" w:eastAsia="Times New Roman" w:hAnsi="Calibri" w:cs="Times New Roman"/>
      <w:b/>
      <w:bCs/>
      <w:sz w:val="28"/>
      <w:szCs w:val="28"/>
      <w:lang w:val="en-GB" w:eastAsia="es-ES"/>
    </w:rPr>
  </w:style>
  <w:style w:type="character" w:customStyle="1" w:styleId="Ttulo5Car1">
    <w:name w:val="Título 5 Car1"/>
    <w:link w:val="Ttulo5"/>
    <w:rsid w:val="00CB0488"/>
    <w:rPr>
      <w:rFonts w:ascii="Calibri" w:eastAsia="Times New Roman" w:hAnsi="Calibri" w:cs="Times New Roman"/>
      <w:b/>
      <w:bCs/>
      <w:i/>
      <w:iCs/>
      <w:sz w:val="26"/>
      <w:szCs w:val="26"/>
      <w:lang w:val="en-GB"/>
    </w:rPr>
  </w:style>
  <w:style w:type="character" w:customStyle="1" w:styleId="Ttulo6Car1">
    <w:name w:val="Título 6 Car1"/>
    <w:link w:val="Ttulo6"/>
    <w:rsid w:val="00CB0488"/>
    <w:rPr>
      <w:rFonts w:ascii="CG Times" w:eastAsia="Times New Roman" w:hAnsi="CG Times" w:cs="Times New Roman"/>
      <w:b/>
      <w:bCs/>
    </w:rPr>
  </w:style>
  <w:style w:type="character" w:customStyle="1" w:styleId="Ttulo7Car1">
    <w:name w:val="Título 7 Car1"/>
    <w:link w:val="Ttulo7"/>
    <w:rsid w:val="00CB0488"/>
    <w:rPr>
      <w:rFonts w:ascii="CG Times" w:eastAsia="Times New Roman" w:hAnsi="CG Times" w:cs="Times New Roman"/>
      <w:bCs/>
      <w:u w:val="single"/>
    </w:rPr>
  </w:style>
  <w:style w:type="character" w:customStyle="1" w:styleId="Ttulo8Car1">
    <w:name w:val="Título 8 Car1"/>
    <w:link w:val="Ttulo8"/>
    <w:rsid w:val="00CB0488"/>
    <w:rPr>
      <w:rFonts w:ascii="Calibri" w:eastAsia="Times New Roman" w:hAnsi="Calibri" w:cs="Times New Roman"/>
      <w:i/>
      <w:iCs/>
      <w:lang w:val="en-GB"/>
    </w:rPr>
  </w:style>
  <w:style w:type="character" w:customStyle="1" w:styleId="Ttulo9Car1">
    <w:name w:val="Título 9 Car1"/>
    <w:link w:val="Ttulo9"/>
    <w:rsid w:val="00CB0488"/>
    <w:rPr>
      <w:rFonts w:ascii="Cambria" w:eastAsia="Times New Roman" w:hAnsi="Cambria" w:cs="Times New Roman"/>
      <w:sz w:val="22"/>
      <w:szCs w:val="22"/>
      <w:lang w:val="en-GB"/>
    </w:rPr>
  </w:style>
  <w:style w:type="character" w:customStyle="1" w:styleId="PiedepginaCar1">
    <w:name w:val="Pie de página Car1"/>
    <w:rsid w:val="00CB0488"/>
    <w:rPr>
      <w:sz w:val="24"/>
      <w:szCs w:val="24"/>
      <w:lang w:val="es-ES" w:eastAsia="es-ES"/>
    </w:rPr>
  </w:style>
  <w:style w:type="character" w:customStyle="1" w:styleId="Textoindependiente2Car1">
    <w:name w:val="Texto independiente 2 Car1"/>
    <w:rsid w:val="00CB0488"/>
    <w:rPr>
      <w:sz w:val="24"/>
      <w:szCs w:val="24"/>
    </w:rPr>
  </w:style>
  <w:style w:type="character" w:customStyle="1" w:styleId="EncabezadoCar1">
    <w:name w:val="Encabezado Car1"/>
    <w:rsid w:val="00CB0488"/>
    <w:rPr>
      <w:sz w:val="24"/>
      <w:szCs w:val="24"/>
      <w:lang w:val="es-ES" w:eastAsia="es-ES"/>
    </w:rPr>
  </w:style>
  <w:style w:type="character" w:customStyle="1" w:styleId="Sangra3detindependienteCar1">
    <w:name w:val="Sangría 3 de t. independiente Car1"/>
    <w:semiHidden/>
    <w:rsid w:val="00CB0488"/>
    <w:rPr>
      <w:sz w:val="16"/>
      <w:szCs w:val="16"/>
      <w:lang w:val="es-ES" w:eastAsia="es-ES"/>
    </w:rPr>
  </w:style>
  <w:style w:type="character" w:customStyle="1" w:styleId="TextoindependienteCar1">
    <w:name w:val="Texto independiente Car1"/>
    <w:rsid w:val="00CB0488"/>
    <w:rPr>
      <w:sz w:val="24"/>
      <w:szCs w:val="24"/>
      <w:lang w:val="es-ES" w:eastAsia="es-ES"/>
    </w:rPr>
  </w:style>
  <w:style w:type="character" w:customStyle="1" w:styleId="TtuloCar1">
    <w:name w:val="Título Car1"/>
    <w:rsid w:val="00CB0488"/>
    <w:rPr>
      <w:b/>
      <w:bCs/>
      <w:sz w:val="24"/>
      <w:szCs w:val="24"/>
      <w:lang w:val="es-ES" w:eastAsia="es-ES"/>
    </w:rPr>
  </w:style>
  <w:style w:type="character" w:customStyle="1" w:styleId="toctoggle">
    <w:name w:val="toctoggle"/>
    <w:basedOn w:val="Fuentedeprrafopredeter"/>
    <w:rsid w:val="00CB0488"/>
  </w:style>
  <w:style w:type="character" w:customStyle="1" w:styleId="tocnumber">
    <w:name w:val="tocnumber"/>
    <w:basedOn w:val="Fuentedeprrafopredeter"/>
    <w:rsid w:val="00CB0488"/>
  </w:style>
  <w:style w:type="character" w:customStyle="1" w:styleId="toctext">
    <w:name w:val="toctext"/>
    <w:basedOn w:val="Fuentedeprrafopredeter"/>
    <w:rsid w:val="00CB0488"/>
  </w:style>
  <w:style w:type="character" w:customStyle="1" w:styleId="editsection">
    <w:name w:val="editsection"/>
    <w:basedOn w:val="Fuentedeprrafopredeter"/>
    <w:rsid w:val="00CB0488"/>
  </w:style>
  <w:style w:type="character" w:customStyle="1" w:styleId="corchete-llamada1">
    <w:name w:val="corchete-llamada1"/>
    <w:rsid w:val="00CB0488"/>
    <w:rPr>
      <w:vanish/>
      <w:webHidden w:val="0"/>
      <w:specVanish w:val="0"/>
    </w:rPr>
  </w:style>
  <w:style w:type="character" w:customStyle="1" w:styleId="eacep1">
    <w:name w:val="eacep1"/>
    <w:rsid w:val="00CB0488"/>
    <w:rPr>
      <w:color w:val="000000"/>
    </w:rPr>
  </w:style>
  <w:style w:type="character" w:customStyle="1" w:styleId="eordenaceplema1">
    <w:name w:val="eordenaceplema1"/>
    <w:rsid w:val="00CB0488"/>
    <w:rPr>
      <w:color w:val="0000FF"/>
    </w:rPr>
  </w:style>
  <w:style w:type="character" w:customStyle="1" w:styleId="eabrvnoedit1">
    <w:name w:val="eabrvnoedit1"/>
    <w:rsid w:val="00CB0488"/>
    <w:rPr>
      <w:color w:val="B3B3B3"/>
    </w:rPr>
  </w:style>
  <w:style w:type="character" w:customStyle="1" w:styleId="cname">
    <w:name w:val="cname"/>
    <w:rsid w:val="00CB0488"/>
    <w:rPr>
      <w:b w:val="0"/>
      <w:bCs w:val="0"/>
      <w:i/>
      <w:iCs/>
    </w:rPr>
  </w:style>
  <w:style w:type="paragraph" w:customStyle="1" w:styleId="headlines">
    <w:name w:val="headline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GB" w:eastAsia="es-ES"/>
    </w:rPr>
  </w:style>
  <w:style w:type="character" w:customStyle="1" w:styleId="HTMLconformatoprevioCar1">
    <w:name w:val="HTML con formato previo Car1"/>
    <w:link w:val="HTMLconformatoprevio"/>
    <w:uiPriority w:val="99"/>
    <w:semiHidden/>
    <w:rsid w:val="00CB0488"/>
    <w:rPr>
      <w:rFonts w:ascii="Courier New" w:hAnsi="Courier New" w:cs="Courier New"/>
    </w:rPr>
  </w:style>
  <w:style w:type="paragraph" w:styleId="HTMLconformatoprevio">
    <w:name w:val="HTML Preformatted"/>
    <w:basedOn w:val="Normal"/>
    <w:link w:val="HTMLconformatoprevioCar1"/>
    <w:uiPriority w:val="99"/>
    <w:semiHidden/>
    <w:rsid w:val="00CB0488"/>
    <w:pPr>
      <w:tabs>
        <w:tab w:val="clear"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sz w:val="20"/>
      <w:szCs w:val="20"/>
    </w:rPr>
  </w:style>
  <w:style w:type="character" w:customStyle="1" w:styleId="HTMLconformatoprevioCar">
    <w:name w:val="HTML con formato previo Car"/>
    <w:semiHidden/>
    <w:rsid w:val="00CB0488"/>
    <w:rPr>
      <w:rFonts w:ascii="Consolas" w:eastAsia="MS Mincho" w:hAnsi="Consolas" w:cs="Times New Roman"/>
      <w:sz w:val="20"/>
      <w:szCs w:val="20"/>
      <w:lang w:val="es-ES" w:eastAsia="ja-JP"/>
    </w:rPr>
  </w:style>
  <w:style w:type="character" w:customStyle="1" w:styleId="elema1">
    <w:name w:val="elema1"/>
    <w:rsid w:val="00CB0488"/>
    <w:rPr>
      <w:color w:val="0000FF"/>
      <w:sz w:val="30"/>
      <w:szCs w:val="30"/>
    </w:rPr>
  </w:style>
  <w:style w:type="character" w:customStyle="1" w:styleId="eetimo1">
    <w:name w:val="eetimo1"/>
    <w:rsid w:val="00CB0488"/>
    <w:rPr>
      <w:rFonts w:ascii="Arial Unicode MS" w:eastAsia="Arial Unicode MS" w:hAnsi="Arial Unicode MS" w:cs="Arial Unicode MS" w:hint="eastAsia"/>
      <w:color w:val="008000"/>
      <w:sz w:val="26"/>
      <w:szCs w:val="26"/>
    </w:rPr>
  </w:style>
  <w:style w:type="character" w:customStyle="1" w:styleId="eabrv1">
    <w:name w:val="eabrv1"/>
    <w:rsid w:val="00CB0488"/>
    <w:rPr>
      <w:color w:val="0000FF"/>
    </w:rPr>
  </w:style>
  <w:style w:type="character" w:customStyle="1" w:styleId="eejemplo1">
    <w:name w:val="eejemplo1"/>
    <w:rsid w:val="00CB0488"/>
    <w:rPr>
      <w:color w:val="800080"/>
    </w:rPr>
  </w:style>
  <w:style w:type="character" w:customStyle="1" w:styleId="efcompleja1">
    <w:name w:val="efcompleja1"/>
    <w:rsid w:val="00CB0488"/>
    <w:rPr>
      <w:color w:val="800000"/>
    </w:rPr>
  </w:style>
  <w:style w:type="character" w:customStyle="1" w:styleId="eordenacepfc1">
    <w:name w:val="eordenacepfc1"/>
    <w:rsid w:val="00CB0488"/>
    <w:rPr>
      <w:color w:val="800000"/>
    </w:rPr>
  </w:style>
  <w:style w:type="character" w:customStyle="1" w:styleId="ereflema1">
    <w:name w:val="ereflema1"/>
    <w:rsid w:val="00CB0488"/>
    <w:rPr>
      <w:color w:val="FF0000"/>
    </w:rPr>
  </w:style>
  <w:style w:type="character" w:customStyle="1" w:styleId="eortografia1">
    <w:name w:val="eortografia1"/>
    <w:rsid w:val="00CB0488"/>
    <w:rPr>
      <w:color w:val="000000"/>
    </w:rPr>
  </w:style>
  <w:style w:type="character" w:customStyle="1" w:styleId="briefcittitle">
    <w:name w:val="briefcittitle"/>
    <w:basedOn w:val="Fuentedeprrafopredeter"/>
    <w:rsid w:val="00CB0488"/>
  </w:style>
  <w:style w:type="character" w:customStyle="1" w:styleId="content1">
    <w:name w:val="content1"/>
    <w:rsid w:val="00CB0488"/>
    <w:rPr>
      <w:rFonts w:ascii="Arial" w:hAnsi="Arial" w:cs="Arial" w:hint="default"/>
      <w:color w:val="333333"/>
      <w:sz w:val="15"/>
      <w:szCs w:val="15"/>
    </w:rPr>
  </w:style>
  <w:style w:type="character" w:customStyle="1" w:styleId="title1">
    <w:name w:val="title1"/>
    <w:rsid w:val="00CB0488"/>
    <w:rPr>
      <w:rFonts w:ascii="Verdana" w:hAnsi="Verdana" w:hint="default"/>
      <w:color w:val="483A23"/>
      <w:sz w:val="22"/>
      <w:szCs w:val="22"/>
    </w:rPr>
  </w:style>
  <w:style w:type="character" w:customStyle="1" w:styleId="subtitle1">
    <w:name w:val="subtitle1"/>
    <w:rsid w:val="00CB0488"/>
    <w:rPr>
      <w:rFonts w:ascii="Arial" w:hAnsi="Arial" w:cs="Arial" w:hint="default"/>
      <w:b/>
      <w:bCs/>
      <w:color w:val="483A23"/>
      <w:sz w:val="16"/>
      <w:szCs w:val="16"/>
    </w:rPr>
  </w:style>
  <w:style w:type="character" w:customStyle="1" w:styleId="bodyheader1">
    <w:name w:val="bodyheader1"/>
    <w:rsid w:val="00CB0488"/>
    <w:rPr>
      <w:rFonts w:ascii="Arial" w:hAnsi="Arial" w:cs="Arial" w:hint="default"/>
      <w:b w:val="0"/>
      <w:bCs w:val="0"/>
      <w:i w:val="0"/>
      <w:iCs w:val="0"/>
      <w:caps w:val="0"/>
      <w:smallCaps w:val="0"/>
      <w:color w:val="372F2A"/>
      <w:sz w:val="14"/>
      <w:szCs w:val="14"/>
    </w:rPr>
  </w:style>
  <w:style w:type="paragraph" w:customStyle="1" w:styleId="top">
    <w:name w:val="top"/>
    <w:basedOn w:val="Normal"/>
    <w:rsid w:val="00CB0488"/>
    <w:pPr>
      <w:pBdr>
        <w:top w:val="single" w:sz="4" w:space="10" w:color="auto"/>
      </w:pBdr>
      <w:tabs>
        <w:tab w:val="clear" w:pos="709"/>
      </w:tabs>
      <w:spacing w:before="400" w:after="100" w:afterAutospacing="1" w:line="240" w:lineRule="auto"/>
      <w:jc w:val="left"/>
    </w:pPr>
    <w:rPr>
      <w:rFonts w:ascii="Times New Roman" w:eastAsia="Times New Roman" w:hAnsi="Times New Roman"/>
      <w:sz w:val="24"/>
      <w:lang w:val="en-GB" w:eastAsia="es-ES"/>
    </w:rPr>
  </w:style>
  <w:style w:type="paragraph" w:customStyle="1" w:styleId="section-title">
    <w:name w:val="section-title"/>
    <w:basedOn w:val="Normal"/>
    <w:rsid w:val="00CB0488"/>
    <w:pPr>
      <w:tabs>
        <w:tab w:val="clear" w:pos="709"/>
      </w:tabs>
      <w:spacing w:line="240" w:lineRule="auto"/>
      <w:jc w:val="left"/>
    </w:pPr>
    <w:rPr>
      <w:rFonts w:ascii="Georgia" w:eastAsia="Times New Roman" w:hAnsi="Georgia"/>
      <w:b/>
      <w:bCs/>
      <w:color w:val="333333"/>
      <w:sz w:val="24"/>
      <w:lang w:val="en-GB" w:eastAsia="es-ES"/>
    </w:rPr>
  </w:style>
  <w:style w:type="paragraph" w:customStyle="1" w:styleId="source">
    <w:name w:val="source"/>
    <w:basedOn w:val="Normal"/>
    <w:rsid w:val="00CB0488"/>
    <w:pPr>
      <w:tabs>
        <w:tab w:val="clear" w:pos="709"/>
      </w:tabs>
      <w:spacing w:before="240" w:after="36" w:line="240" w:lineRule="auto"/>
      <w:jc w:val="left"/>
    </w:pPr>
    <w:rPr>
      <w:rFonts w:ascii="Helvetica" w:eastAsia="Arial Unicode MS" w:hAnsi="Helvetica" w:cs="Arial Unicode MS"/>
      <w:color w:val="336666"/>
      <w:sz w:val="10"/>
      <w:szCs w:val="10"/>
      <w:lang w:val="en-GB" w:eastAsia="es-ES"/>
    </w:rPr>
  </w:style>
  <w:style w:type="character" w:customStyle="1" w:styleId="texton1">
    <w:name w:val="texton1"/>
    <w:rsid w:val="00CB0488"/>
    <w:rPr>
      <w:rFonts w:ascii="Arial" w:hAnsi="Arial" w:cs="Arial" w:hint="default"/>
      <w:strike w:val="0"/>
      <w:dstrike w:val="0"/>
      <w:color w:val="000000"/>
      <w:sz w:val="16"/>
      <w:szCs w:val="16"/>
      <w:u w:val="none"/>
      <w:effect w:val="none"/>
    </w:rPr>
  </w:style>
  <w:style w:type="character" w:customStyle="1" w:styleId="st1">
    <w:name w:val="st1"/>
    <w:basedOn w:val="Fuentedeprrafopredeter"/>
    <w:rsid w:val="00CB0488"/>
  </w:style>
  <w:style w:type="paragraph" w:customStyle="1" w:styleId="Prrafodelista2">
    <w:name w:val="Párrafo de lista2"/>
    <w:basedOn w:val="Normal"/>
    <w:qFormat/>
    <w:rsid w:val="00CB0488"/>
    <w:pPr>
      <w:tabs>
        <w:tab w:val="clear" w:pos="709"/>
      </w:tabs>
      <w:spacing w:line="240" w:lineRule="auto"/>
      <w:ind w:left="708"/>
      <w:jc w:val="left"/>
    </w:pPr>
    <w:rPr>
      <w:rFonts w:ascii="Times New Roman" w:eastAsia="Times New Roman" w:hAnsi="Times New Roman"/>
      <w:sz w:val="24"/>
      <w:lang w:val="en-GB" w:eastAsia="es-ES"/>
    </w:rPr>
  </w:style>
  <w:style w:type="character" w:styleId="CitaHTML">
    <w:name w:val="HTML Cite"/>
    <w:uiPriority w:val="99"/>
    <w:semiHidden/>
    <w:rsid w:val="00CB0488"/>
    <w:rPr>
      <w:i/>
      <w:iCs/>
    </w:rPr>
  </w:style>
  <w:style w:type="character" w:customStyle="1" w:styleId="reference-text">
    <w:name w:val="reference-text"/>
    <w:basedOn w:val="Fuentedeprrafopredeter"/>
    <w:rsid w:val="00CB0488"/>
  </w:style>
  <w:style w:type="paragraph" w:styleId="Textodebloque">
    <w:name w:val="Block Text"/>
    <w:basedOn w:val="Normal"/>
    <w:semiHidden/>
    <w:rsid w:val="00CB0488"/>
    <w:pPr>
      <w:pBdr>
        <w:left w:val="single" w:sz="4" w:space="4" w:color="auto"/>
        <w:right w:val="single" w:sz="4" w:space="4" w:color="auto"/>
        <w:between w:val="single" w:sz="4" w:space="1" w:color="auto"/>
        <w:bar w:val="single" w:sz="4" w:color="auto"/>
      </w:pBdr>
      <w:tabs>
        <w:tab w:val="clear" w:pos="709"/>
      </w:tabs>
      <w:spacing w:line="240" w:lineRule="auto"/>
      <w:ind w:left="720" w:right="44"/>
    </w:pPr>
    <w:rPr>
      <w:rFonts w:ascii="Times New Roman" w:eastAsia="Times New Roman" w:hAnsi="Times New Roman"/>
      <w:sz w:val="24"/>
      <w:lang w:val="en-US" w:eastAsia="es-ES"/>
    </w:rPr>
  </w:style>
  <w:style w:type="character" w:customStyle="1" w:styleId="cit-title5">
    <w:name w:val="cit-title5"/>
    <w:rsid w:val="00CB0488"/>
    <w:rPr>
      <w:b/>
      <w:bCs/>
      <w:vanish w:val="0"/>
      <w:webHidden w:val="0"/>
      <w:color w:val="111111"/>
      <w:sz w:val="24"/>
      <w:szCs w:val="24"/>
      <w:specVanish w:val="0"/>
    </w:rPr>
  </w:style>
  <w:style w:type="character" w:customStyle="1" w:styleId="hps">
    <w:name w:val="hps"/>
    <w:basedOn w:val="Fuentedeprrafopredeter"/>
    <w:rsid w:val="00CB0488"/>
  </w:style>
  <w:style w:type="paragraph" w:customStyle="1" w:styleId="spip">
    <w:name w:val="spip"/>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character" w:customStyle="1" w:styleId="highlightedglossaryterm1">
    <w:name w:val="highlightedglossaryterm1"/>
    <w:rsid w:val="00CB0488"/>
    <w:rPr>
      <w:color w:val="044276"/>
    </w:rPr>
  </w:style>
  <w:style w:type="character" w:customStyle="1" w:styleId="siehemodul">
    <w:name w:val="siehe_modul"/>
    <w:basedOn w:val="Fuentedeprrafopredeter"/>
    <w:rsid w:val="00CB0488"/>
  </w:style>
  <w:style w:type="paragraph" w:customStyle="1" w:styleId="mw-hiero-table">
    <w:name w:val="mw-hiero-tabl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w-hiero-outer">
    <w:name w:val="mw-hiero-oute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w-hiero-box">
    <w:name w:val="mw-hiero-box"/>
    <w:basedOn w:val="Normal"/>
    <w:rsid w:val="00CB0488"/>
    <w:pPr>
      <w:shd w:val="clear" w:color="auto" w:fill="000000"/>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orchete-llamada">
    <w:name w:val="corchete-llamada"/>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infobox">
    <w:name w:val="infobox"/>
    <w:basedOn w:val="Normal"/>
    <w:rsid w:val="00CB0488"/>
    <w:pPr>
      <w:pBdr>
        <w:top w:val="single" w:sz="4" w:space="2" w:color="AAAAAA"/>
        <w:left w:val="single" w:sz="4" w:space="2" w:color="AAAAAA"/>
        <w:bottom w:val="single" w:sz="4" w:space="2" w:color="AAAAAA"/>
        <w:right w:val="single" w:sz="4" w:space="2" w:color="AAAAAA"/>
      </w:pBdr>
      <w:shd w:val="clear" w:color="auto" w:fill="F9F9F9"/>
      <w:tabs>
        <w:tab w:val="clear" w:pos="709"/>
      </w:tabs>
      <w:spacing w:before="100" w:beforeAutospacing="1" w:line="240" w:lineRule="auto"/>
      <w:ind w:left="240"/>
      <w:jc w:val="left"/>
    </w:pPr>
    <w:rPr>
      <w:rFonts w:ascii="Times New Roman" w:eastAsia="Times New Roman" w:hAnsi="Times New Roman"/>
      <w:color w:val="000000"/>
      <w:sz w:val="24"/>
      <w:lang w:val="en-US" w:eastAsia="en-US"/>
    </w:rPr>
  </w:style>
  <w:style w:type="paragraph" w:customStyle="1" w:styleId="infoboxv2">
    <w:name w:val="infobox_v2"/>
    <w:basedOn w:val="Normal"/>
    <w:rsid w:val="00CB0488"/>
    <w:pPr>
      <w:pBdr>
        <w:top w:val="single" w:sz="4" w:space="5" w:color="B4BBC8"/>
        <w:left w:val="single" w:sz="4" w:space="5" w:color="B4BBC8"/>
        <w:bottom w:val="single" w:sz="4" w:space="5" w:color="B4BBC8"/>
        <w:right w:val="single" w:sz="4" w:space="5" w:color="B4BBC8"/>
      </w:pBdr>
      <w:shd w:val="clear" w:color="auto" w:fill="F9F9F9"/>
      <w:tabs>
        <w:tab w:val="clear" w:pos="709"/>
      </w:tabs>
      <w:spacing w:line="360" w:lineRule="atLeast"/>
      <w:ind w:left="240"/>
      <w:jc w:val="left"/>
    </w:pPr>
    <w:rPr>
      <w:rFonts w:ascii="Times New Roman" w:eastAsia="Times New Roman" w:hAnsi="Times New Roman"/>
      <w:color w:val="000000"/>
      <w:szCs w:val="22"/>
      <w:lang w:val="en-US" w:eastAsia="en-US"/>
    </w:rPr>
  </w:style>
  <w:style w:type="paragraph" w:customStyle="1" w:styleId="navbox-title">
    <w:name w:val="navbox-title"/>
    <w:basedOn w:val="Normal"/>
    <w:rsid w:val="00CB0488"/>
    <w:pPr>
      <w:shd w:val="clear" w:color="auto" w:fill="CCCCFF"/>
      <w:tabs>
        <w:tab w:val="clear" w:pos="709"/>
      </w:tabs>
      <w:spacing w:before="100" w:beforeAutospacing="1" w:after="100" w:afterAutospacing="1" w:line="240" w:lineRule="auto"/>
      <w:jc w:val="center"/>
    </w:pPr>
    <w:rPr>
      <w:rFonts w:ascii="Times New Roman" w:eastAsia="Times New Roman" w:hAnsi="Times New Roman"/>
      <w:sz w:val="24"/>
      <w:lang w:val="en-US" w:eastAsia="en-US"/>
    </w:rPr>
  </w:style>
  <w:style w:type="paragraph" w:customStyle="1" w:styleId="navbox-abovebelow">
    <w:name w:val="navbox-abovebelow"/>
    <w:basedOn w:val="Normal"/>
    <w:rsid w:val="00CB0488"/>
    <w:pPr>
      <w:shd w:val="clear" w:color="auto" w:fill="DDDDFF"/>
      <w:tabs>
        <w:tab w:val="clear" w:pos="709"/>
      </w:tabs>
      <w:spacing w:before="100" w:beforeAutospacing="1" w:after="100" w:afterAutospacing="1" w:line="240" w:lineRule="auto"/>
      <w:jc w:val="center"/>
    </w:pPr>
    <w:rPr>
      <w:rFonts w:ascii="Times New Roman" w:eastAsia="Times New Roman" w:hAnsi="Times New Roman"/>
      <w:sz w:val="24"/>
      <w:lang w:val="en-US" w:eastAsia="en-US"/>
    </w:rPr>
  </w:style>
  <w:style w:type="paragraph" w:customStyle="1" w:styleId="navbox">
    <w:name w:val="navbox"/>
    <w:basedOn w:val="Normal"/>
    <w:rsid w:val="00CB0488"/>
    <w:pPr>
      <w:shd w:val="clear" w:color="auto" w:fill="FDFDFD"/>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subgroup">
    <w:name w:val="navbox-subgroup"/>
    <w:basedOn w:val="Normal"/>
    <w:rsid w:val="00CB0488"/>
    <w:pPr>
      <w:shd w:val="clear" w:color="auto" w:fill="FDFDFD"/>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list">
    <w:name w:val="navbox-lis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even">
    <w:name w:val="navbox-even"/>
    <w:basedOn w:val="Normal"/>
    <w:rsid w:val="00CB0488"/>
    <w:pPr>
      <w:shd w:val="clear" w:color="auto" w:fill="F7F7F7"/>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odd">
    <w:name w:val="navbox-odd"/>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ar">
    <w:name w:val="navba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1"/>
      <w:szCs w:val="21"/>
      <w:lang w:val="en-US" w:eastAsia="en-US"/>
    </w:rPr>
  </w:style>
  <w:style w:type="paragraph" w:customStyle="1" w:styleId="collapsebutton">
    <w:name w:val="collapsebutton"/>
    <w:basedOn w:val="Normal"/>
    <w:rsid w:val="00CB0488"/>
    <w:pPr>
      <w:tabs>
        <w:tab w:val="clear" w:pos="709"/>
      </w:tabs>
      <w:spacing w:before="100" w:beforeAutospacing="1" w:after="100" w:afterAutospacing="1" w:line="240" w:lineRule="auto"/>
      <w:ind w:left="120"/>
      <w:jc w:val="right"/>
    </w:pPr>
    <w:rPr>
      <w:rFonts w:ascii="Times New Roman" w:eastAsia="Times New Roman" w:hAnsi="Times New Roman"/>
      <w:sz w:val="24"/>
      <w:lang w:val="en-US" w:eastAsia="en-US"/>
    </w:rPr>
  </w:style>
  <w:style w:type="paragraph" w:customStyle="1" w:styleId="mw-collapsible-toggle">
    <w:name w:val="mw-collapsible-toggle"/>
    <w:basedOn w:val="Normal"/>
    <w:rsid w:val="00CB0488"/>
    <w:pPr>
      <w:tabs>
        <w:tab w:val="clear" w:pos="709"/>
      </w:tabs>
      <w:spacing w:before="100" w:beforeAutospacing="1" w:after="100" w:afterAutospacing="1" w:line="240" w:lineRule="auto"/>
      <w:jc w:val="right"/>
    </w:pPr>
    <w:rPr>
      <w:rFonts w:ascii="Times New Roman" w:eastAsia="Times New Roman" w:hAnsi="Times New Roman"/>
      <w:szCs w:val="22"/>
      <w:lang w:val="en-US" w:eastAsia="en-US"/>
    </w:rPr>
  </w:style>
  <w:style w:type="paragraph" w:customStyle="1" w:styleId="geo-default">
    <w:name w:val="geo-defaul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eo-dms">
    <w:name w:val="geo-dm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eo-dec">
    <w:name w:val="geo-dec"/>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eo-nondefault">
    <w:name w:val="geo-nondefault"/>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geo-multi-punct">
    <w:name w:val="geo-multi-punct"/>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longitude">
    <w:name w:val="longitud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latitude">
    <w:name w:val="latitud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itado">
    <w:name w:val="citado"/>
    <w:basedOn w:val="Normal"/>
    <w:rsid w:val="00CB0488"/>
    <w:pPr>
      <w:shd w:val="clear" w:color="auto" w:fill="F9F9F9"/>
      <w:tabs>
        <w:tab w:val="clear" w:pos="709"/>
      </w:tabs>
      <w:spacing w:before="100" w:beforeAutospacing="1" w:after="100" w:afterAutospacing="1" w:line="240" w:lineRule="auto"/>
      <w:jc w:val="left"/>
    </w:pPr>
    <w:rPr>
      <w:rFonts w:ascii="Times New Roman" w:eastAsia="Times New Roman" w:hAnsi="Times New Roman"/>
      <w:szCs w:val="22"/>
      <w:lang w:val="en-US" w:eastAsia="en-US"/>
    </w:rPr>
  </w:style>
  <w:style w:type="paragraph" w:customStyle="1" w:styleId="notice">
    <w:name w:val="notice"/>
    <w:basedOn w:val="Normal"/>
    <w:rsid w:val="00CB0488"/>
    <w:pPr>
      <w:tabs>
        <w:tab w:val="clear" w:pos="709"/>
      </w:tabs>
      <w:spacing w:before="240" w:after="240" w:line="240" w:lineRule="auto"/>
      <w:ind w:left="240" w:right="240"/>
    </w:pPr>
    <w:rPr>
      <w:rFonts w:ascii="Times New Roman" w:eastAsia="Times New Roman" w:hAnsi="Times New Roman"/>
      <w:sz w:val="24"/>
      <w:lang w:val="en-US" w:eastAsia="en-US"/>
    </w:rPr>
  </w:style>
  <w:style w:type="paragraph" w:customStyle="1" w:styleId="parabiblios">
    <w:name w:val="para_biblios"/>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interproject">
    <w:name w:val="interproject"/>
    <w:basedOn w:val="Normal"/>
    <w:rsid w:val="00CB0488"/>
    <w:pPr>
      <w:pBdr>
        <w:top w:val="dotted" w:sz="8" w:space="0" w:color="AAAAAA"/>
      </w:pBdr>
      <w:tabs>
        <w:tab w:val="clear" w:pos="709"/>
      </w:tabs>
      <w:spacing w:before="480" w:after="100" w:afterAutospacing="1" w:line="240" w:lineRule="auto"/>
      <w:jc w:val="left"/>
    </w:pPr>
    <w:rPr>
      <w:rFonts w:ascii="Times New Roman" w:eastAsia="Times New Roman" w:hAnsi="Times New Roman"/>
      <w:vanish/>
      <w:sz w:val="24"/>
      <w:lang w:val="en-US" w:eastAsia="en-US"/>
    </w:rPr>
  </w:style>
  <w:style w:type="paragraph" w:customStyle="1" w:styleId="rellink">
    <w:name w:val="rellink"/>
    <w:basedOn w:val="Normal"/>
    <w:rsid w:val="00CB0488"/>
    <w:pPr>
      <w:tabs>
        <w:tab w:val="clear" w:pos="709"/>
      </w:tabs>
      <w:spacing w:before="100" w:beforeAutospacing="1" w:line="240" w:lineRule="auto"/>
      <w:jc w:val="left"/>
    </w:pPr>
    <w:rPr>
      <w:rFonts w:ascii="Times New Roman" w:eastAsia="Times New Roman" w:hAnsi="Times New Roman"/>
      <w:i/>
      <w:iCs/>
      <w:sz w:val="24"/>
      <w:lang w:val="en-US" w:eastAsia="en-US"/>
    </w:rPr>
  </w:style>
  <w:style w:type="paragraph" w:customStyle="1" w:styleId="dablink">
    <w:name w:val="dablink"/>
    <w:basedOn w:val="Normal"/>
    <w:rsid w:val="00CB0488"/>
    <w:pPr>
      <w:tabs>
        <w:tab w:val="clear" w:pos="709"/>
      </w:tabs>
      <w:spacing w:before="100" w:beforeAutospacing="1" w:line="240" w:lineRule="auto"/>
      <w:jc w:val="left"/>
    </w:pPr>
    <w:rPr>
      <w:rFonts w:ascii="Times New Roman" w:eastAsia="Times New Roman" w:hAnsi="Times New Roman"/>
      <w:i/>
      <w:iCs/>
      <w:sz w:val="24"/>
      <w:lang w:val="en-US" w:eastAsia="en-US"/>
    </w:rPr>
  </w:style>
  <w:style w:type="paragraph" w:customStyle="1" w:styleId="messagebox">
    <w:name w:val="messagebox"/>
    <w:basedOn w:val="Normal"/>
    <w:rsid w:val="00CB0488"/>
    <w:pPr>
      <w:pBdr>
        <w:top w:val="single" w:sz="4" w:space="2" w:color="AAAAAA"/>
        <w:left w:val="single" w:sz="4" w:space="2" w:color="AAAAAA"/>
        <w:bottom w:val="single" w:sz="4" w:space="2" w:color="AAAAAA"/>
        <w:right w:val="single" w:sz="4" w:space="2" w:color="AAAAAA"/>
      </w:pBdr>
      <w:shd w:val="clear" w:color="auto" w:fill="F9F9F9"/>
      <w:tabs>
        <w:tab w:val="clear" w:pos="709"/>
      </w:tabs>
      <w:spacing w:after="240" w:line="240" w:lineRule="auto"/>
      <w:jc w:val="left"/>
    </w:pPr>
    <w:rPr>
      <w:rFonts w:ascii="Times New Roman" w:eastAsia="Times New Roman" w:hAnsi="Times New Roman"/>
      <w:sz w:val="24"/>
      <w:lang w:val="en-US" w:eastAsia="en-US"/>
    </w:rPr>
  </w:style>
  <w:style w:type="paragraph" w:customStyle="1" w:styleId="abbr">
    <w:name w:val="abbr"/>
    <w:basedOn w:val="Normal"/>
    <w:rsid w:val="00CB0488"/>
    <w:pPr>
      <w:pBdr>
        <w:bottom w:val="dotted" w:sz="4" w:space="0" w:color="000000"/>
      </w:pBd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w-tag-marker">
    <w:name w:val="mw-tag-marker"/>
    <w:basedOn w:val="Normal"/>
    <w:rsid w:val="00CB0488"/>
    <w:pPr>
      <w:shd w:val="clear" w:color="auto" w:fill="FFE599"/>
      <w:tabs>
        <w:tab w:val="clear" w:pos="709"/>
      </w:tabs>
      <w:spacing w:before="100" w:beforeAutospacing="1" w:after="100" w:afterAutospacing="1" w:line="240" w:lineRule="auto"/>
      <w:jc w:val="left"/>
    </w:pPr>
    <w:rPr>
      <w:rFonts w:ascii="Arial" w:eastAsia="Times New Roman" w:hAnsi="Arial" w:cs="Arial"/>
      <w:i/>
      <w:iCs/>
      <w:szCs w:val="22"/>
      <w:lang w:val="en-US" w:eastAsia="en-US"/>
    </w:rPr>
  </w:style>
  <w:style w:type="paragraph" w:customStyle="1" w:styleId="mw-tag-marker-posiblevandalismo">
    <w:name w:val="mw-tag-marker-posible_vandalismo"/>
    <w:basedOn w:val="Normal"/>
    <w:rsid w:val="00CB0488"/>
    <w:pPr>
      <w:shd w:val="clear" w:color="auto" w:fill="FEC29C"/>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w-tag-marker-botspam">
    <w:name w:val="mw-tag-marker-botspam"/>
    <w:basedOn w:val="Normal"/>
    <w:rsid w:val="00CB0488"/>
    <w:pPr>
      <w:shd w:val="clear" w:color="auto" w:fill="FEC29C"/>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owrap">
    <w:name w:val="nowrap"/>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abecera">
    <w:name w:val="cabecera"/>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edia">
    <w:name w:val="media"/>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group">
    <w:name w:val="navbox-group"/>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elflink">
    <w:name w:val="selflin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character" w:customStyle="1" w:styleId="texhtml">
    <w:name w:val="texhtml"/>
    <w:basedOn w:val="Fuentedeprrafopredeter"/>
    <w:rsid w:val="00CB0488"/>
  </w:style>
  <w:style w:type="character" w:customStyle="1" w:styleId="mw-geshi">
    <w:name w:val="mw-geshi"/>
    <w:rsid w:val="00CB0488"/>
    <w:rPr>
      <w:rFonts w:ascii="Courier New" w:hAnsi="Courier New" w:cs="Courier New" w:hint="default"/>
    </w:rPr>
  </w:style>
  <w:style w:type="paragraph" w:customStyle="1" w:styleId="cabecera1">
    <w:name w:val="cabecera1"/>
    <w:basedOn w:val="Normal"/>
    <w:rsid w:val="00CB0488"/>
    <w:pPr>
      <w:tabs>
        <w:tab w:val="clear" w:pos="709"/>
      </w:tabs>
      <w:spacing w:before="100" w:beforeAutospacing="1" w:after="100" w:afterAutospacing="1" w:line="288" w:lineRule="atLeast"/>
      <w:jc w:val="center"/>
      <w:textAlignment w:val="center"/>
    </w:pPr>
    <w:rPr>
      <w:rFonts w:ascii="Times New Roman" w:eastAsia="Times New Roman" w:hAnsi="Times New Roman"/>
      <w:b/>
      <w:bCs/>
      <w:sz w:val="34"/>
      <w:szCs w:val="34"/>
      <w:lang w:val="en-US" w:eastAsia="en-US"/>
    </w:rPr>
  </w:style>
  <w:style w:type="paragraph" w:customStyle="1" w:styleId="media1">
    <w:name w:val="media1"/>
    <w:basedOn w:val="Normal"/>
    <w:rsid w:val="00CB0488"/>
    <w:pPr>
      <w:tabs>
        <w:tab w:val="clear" w:pos="709"/>
      </w:tabs>
      <w:spacing w:before="100" w:beforeAutospacing="1" w:after="100" w:afterAutospacing="1" w:line="240" w:lineRule="auto"/>
      <w:jc w:val="center"/>
      <w:textAlignment w:val="center"/>
    </w:pPr>
    <w:rPr>
      <w:rFonts w:ascii="Times New Roman" w:eastAsia="Times New Roman" w:hAnsi="Times New Roman"/>
      <w:b/>
      <w:bCs/>
      <w:sz w:val="24"/>
      <w:lang w:val="en-US" w:eastAsia="en-US"/>
    </w:rPr>
  </w:style>
  <w:style w:type="paragraph" w:customStyle="1" w:styleId="navbox-title1">
    <w:name w:val="navbox-title1"/>
    <w:basedOn w:val="Normal"/>
    <w:rsid w:val="00CB0488"/>
    <w:pPr>
      <w:shd w:val="clear" w:color="auto" w:fill="DDDDFF"/>
      <w:tabs>
        <w:tab w:val="clear" w:pos="709"/>
      </w:tabs>
      <w:spacing w:before="100" w:beforeAutospacing="1" w:after="100" w:afterAutospacing="1" w:line="240" w:lineRule="auto"/>
      <w:jc w:val="center"/>
    </w:pPr>
    <w:rPr>
      <w:rFonts w:ascii="Times New Roman" w:eastAsia="Times New Roman" w:hAnsi="Times New Roman"/>
      <w:sz w:val="24"/>
      <w:lang w:val="en-US" w:eastAsia="en-US"/>
    </w:rPr>
  </w:style>
  <w:style w:type="paragraph" w:customStyle="1" w:styleId="navbox-group1">
    <w:name w:val="navbox-group1"/>
    <w:basedOn w:val="Normal"/>
    <w:rsid w:val="00CB0488"/>
    <w:pPr>
      <w:shd w:val="clear" w:color="auto" w:fill="E6E6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ox-abovebelow1">
    <w:name w:val="navbox-abovebelow1"/>
    <w:basedOn w:val="Normal"/>
    <w:rsid w:val="00CB0488"/>
    <w:pPr>
      <w:shd w:val="clear" w:color="auto" w:fill="E6E6FF"/>
      <w:tabs>
        <w:tab w:val="clear" w:pos="709"/>
      </w:tabs>
      <w:spacing w:before="100" w:beforeAutospacing="1" w:after="100" w:afterAutospacing="1" w:line="240" w:lineRule="auto"/>
      <w:jc w:val="center"/>
    </w:pPr>
    <w:rPr>
      <w:rFonts w:ascii="Times New Roman" w:eastAsia="Times New Roman" w:hAnsi="Times New Roman"/>
      <w:sz w:val="24"/>
      <w:lang w:val="en-US" w:eastAsia="en-US"/>
    </w:rPr>
  </w:style>
  <w:style w:type="paragraph" w:customStyle="1" w:styleId="navbar1">
    <w:name w:val="navbar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navbar2">
    <w:name w:val="navbar2"/>
    <w:basedOn w:val="Normal"/>
    <w:rsid w:val="00CB0488"/>
    <w:pPr>
      <w:tabs>
        <w:tab w:val="clear" w:pos="709"/>
      </w:tabs>
      <w:spacing w:before="100" w:beforeAutospacing="1" w:after="100" w:afterAutospacing="1" w:line="240" w:lineRule="auto"/>
      <w:ind w:right="120"/>
      <w:jc w:val="left"/>
    </w:pPr>
    <w:rPr>
      <w:rFonts w:ascii="Times New Roman" w:eastAsia="Times New Roman" w:hAnsi="Times New Roman"/>
      <w:sz w:val="21"/>
      <w:szCs w:val="21"/>
      <w:lang w:val="en-US" w:eastAsia="en-US"/>
    </w:rPr>
  </w:style>
  <w:style w:type="paragraph" w:customStyle="1" w:styleId="collapsebutton1">
    <w:name w:val="collapsebutton1"/>
    <w:basedOn w:val="Normal"/>
    <w:rsid w:val="00CB0488"/>
    <w:pPr>
      <w:tabs>
        <w:tab w:val="clear" w:pos="709"/>
      </w:tabs>
      <w:spacing w:before="100" w:beforeAutospacing="1" w:after="100" w:afterAutospacing="1" w:line="240" w:lineRule="auto"/>
      <w:ind w:left="120"/>
      <w:jc w:val="right"/>
    </w:pPr>
    <w:rPr>
      <w:rFonts w:ascii="Times New Roman" w:eastAsia="Times New Roman" w:hAnsi="Times New Roman"/>
      <w:sz w:val="24"/>
      <w:lang w:val="en-US" w:eastAsia="en-US"/>
    </w:rPr>
  </w:style>
  <w:style w:type="paragraph" w:customStyle="1" w:styleId="mw-collapsible-toggle1">
    <w:name w:val="mw-collapsible-toggle1"/>
    <w:basedOn w:val="Normal"/>
    <w:rsid w:val="00CB0488"/>
    <w:pPr>
      <w:tabs>
        <w:tab w:val="clear" w:pos="709"/>
      </w:tabs>
      <w:spacing w:before="100" w:beforeAutospacing="1" w:after="100" w:afterAutospacing="1" w:line="240" w:lineRule="auto"/>
      <w:jc w:val="right"/>
    </w:pPr>
    <w:rPr>
      <w:rFonts w:ascii="Times New Roman" w:eastAsia="Times New Roman" w:hAnsi="Times New Roman"/>
      <w:szCs w:val="22"/>
      <w:lang w:val="en-US" w:eastAsia="en-US"/>
    </w:rPr>
  </w:style>
  <w:style w:type="paragraph" w:customStyle="1" w:styleId="selflink1">
    <w:name w:val="selflink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ontainer12">
    <w:name w:val="container_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ontainer16">
    <w:name w:val="container_1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rid1">
    <w:name w:val="grid_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2">
    <w:name w:val="grid_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3">
    <w:name w:val="grid_3"/>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4">
    <w:name w:val="grid_4"/>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5">
    <w:name w:val="grid_5"/>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6">
    <w:name w:val="grid_6"/>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7">
    <w:name w:val="grid_7"/>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8">
    <w:name w:val="grid_8"/>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9">
    <w:name w:val="grid_9"/>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0">
    <w:name w:val="grid_10"/>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1">
    <w:name w:val="grid_1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2">
    <w:name w:val="grid_1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3">
    <w:name w:val="grid_13"/>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4">
    <w:name w:val="grid_14"/>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5">
    <w:name w:val="grid_15"/>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6">
    <w:name w:val="grid_16"/>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alpha">
    <w:name w:val="alpha"/>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omega">
    <w:name w:val="omega"/>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lear">
    <w:name w:val="clea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learfix">
    <w:name w:val="clearfix"/>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int">
    <w:name w:val="prin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pecial-image-block">
    <w:name w:val="special-image-bloc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wpcf7-display-none">
    <w:name w:val="wpcf7-display-none"/>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addtoanysharesavecontainer">
    <w:name w:val="addtoany_share_save_container"/>
    <w:basedOn w:val="Normal"/>
    <w:rsid w:val="00CB0488"/>
    <w:pPr>
      <w:tabs>
        <w:tab w:val="clear" w:pos="709"/>
      </w:tabs>
      <w:spacing w:before="160" w:after="160" w:line="160" w:lineRule="atLeast"/>
      <w:jc w:val="left"/>
    </w:pPr>
    <w:rPr>
      <w:rFonts w:ascii="Times New Roman" w:eastAsia="Times New Roman" w:hAnsi="Times New Roman"/>
      <w:sz w:val="24"/>
      <w:lang w:val="en-US" w:eastAsia="en-US"/>
    </w:rPr>
  </w:style>
  <w:style w:type="paragraph" w:customStyle="1" w:styleId="addtoanylist">
    <w:name w:val="addtoany_lis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ddtoanyspecialservice">
    <w:name w:val="addtoany_special_service"/>
    <w:basedOn w:val="Normal"/>
    <w:rsid w:val="00CB0488"/>
    <w:pPr>
      <w:tabs>
        <w:tab w:val="clear" w:pos="709"/>
      </w:tabs>
      <w:spacing w:before="100" w:beforeAutospacing="1" w:after="100" w:afterAutospacing="1" w:line="240" w:lineRule="auto"/>
      <w:jc w:val="left"/>
      <w:textAlignment w:val="center"/>
    </w:pPr>
    <w:rPr>
      <w:rFonts w:ascii="Times New Roman" w:eastAsia="Times New Roman" w:hAnsi="Times New Roman"/>
      <w:sz w:val="24"/>
      <w:lang w:val="en-US" w:eastAsia="en-US"/>
    </w:rPr>
  </w:style>
  <w:style w:type="paragraph" w:customStyle="1" w:styleId="menuclass">
    <w:name w:val="menu_class"/>
    <w:basedOn w:val="Normal"/>
    <w:rsid w:val="00CB0488"/>
    <w:pPr>
      <w:pBdr>
        <w:top w:val="single" w:sz="4" w:space="0" w:color="444444"/>
        <w:left w:val="single" w:sz="4" w:space="0" w:color="444444"/>
        <w:bottom w:val="single" w:sz="4" w:space="0" w:color="444444"/>
        <w:right w:val="single" w:sz="4" w:space="0" w:color="444444"/>
      </w:pBd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rchiveoptions">
    <w:name w:val="archive_options"/>
    <w:basedOn w:val="Normal"/>
    <w:rsid w:val="00CB0488"/>
    <w:pPr>
      <w:pBdr>
        <w:top w:val="dotted" w:sz="4" w:space="0" w:color="CCCCCC"/>
        <w:left w:val="dotted" w:sz="4" w:space="0" w:color="CCCCCC"/>
        <w:bottom w:val="dotted" w:sz="4" w:space="0" w:color="CCCCCC"/>
        <w:right w:val="dotted" w:sz="4" w:space="0" w:color="CCCCCC"/>
      </w:pBdr>
      <w:shd w:val="clear" w:color="auto" w:fill="EEEEEE"/>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anner-frame">
    <w:name w:val="goog-te-banner-frame"/>
    <w:basedOn w:val="Normal"/>
    <w:rsid w:val="00CB0488"/>
    <w:pPr>
      <w:pBdr>
        <w:bottom w:val="single" w:sz="4" w:space="0" w:color="6B90DA"/>
      </w:pBdr>
      <w:tabs>
        <w:tab w:val="clear" w:pos="709"/>
      </w:tabs>
      <w:spacing w:line="240" w:lineRule="auto"/>
      <w:jc w:val="left"/>
    </w:pPr>
    <w:rPr>
      <w:rFonts w:ascii="Times New Roman" w:eastAsia="Times New Roman" w:hAnsi="Times New Roman"/>
      <w:sz w:val="24"/>
      <w:lang w:val="en-US" w:eastAsia="en-US"/>
    </w:rPr>
  </w:style>
  <w:style w:type="paragraph" w:customStyle="1" w:styleId="goog-te-menu-frame">
    <w:name w:val="goog-te-menu-fram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ftab-frame">
    <w:name w:val="goog-te-ftab-frame"/>
    <w:basedOn w:val="Normal"/>
    <w:rsid w:val="00CB0488"/>
    <w:pPr>
      <w:tabs>
        <w:tab w:val="clear" w:pos="709"/>
      </w:tabs>
      <w:spacing w:line="240" w:lineRule="auto"/>
      <w:jc w:val="left"/>
    </w:pPr>
    <w:rPr>
      <w:rFonts w:ascii="Times New Roman" w:eastAsia="Times New Roman" w:hAnsi="Times New Roman"/>
      <w:sz w:val="24"/>
      <w:lang w:val="en-US" w:eastAsia="en-US"/>
    </w:rPr>
  </w:style>
  <w:style w:type="paragraph" w:customStyle="1" w:styleId="goog-te-gadget">
    <w:name w:val="goog-te-gadget"/>
    <w:basedOn w:val="Normal"/>
    <w:rsid w:val="00CB0488"/>
    <w:pPr>
      <w:tabs>
        <w:tab w:val="clear" w:pos="709"/>
      </w:tabs>
      <w:spacing w:before="100" w:beforeAutospacing="1" w:after="100" w:afterAutospacing="1" w:line="240" w:lineRule="auto"/>
      <w:jc w:val="left"/>
    </w:pPr>
    <w:rPr>
      <w:rFonts w:ascii="Arial" w:eastAsia="Times New Roman" w:hAnsi="Arial" w:cs="Arial"/>
      <w:color w:val="666666"/>
      <w:sz w:val="11"/>
      <w:szCs w:val="11"/>
      <w:lang w:val="en-US" w:eastAsia="en-US"/>
    </w:rPr>
  </w:style>
  <w:style w:type="paragraph" w:customStyle="1" w:styleId="goog-te-gadget-simple">
    <w:name w:val="goog-te-gadget-simple"/>
    <w:basedOn w:val="Normal"/>
    <w:rsid w:val="00CB0488"/>
    <w:pPr>
      <w:pBdr>
        <w:top w:val="single" w:sz="4" w:space="1" w:color="9B9B9B"/>
        <w:left w:val="single" w:sz="4" w:space="0" w:color="D5D5D5"/>
        <w:bottom w:val="single" w:sz="4" w:space="1" w:color="E8E8E8"/>
        <w:right w:val="single" w:sz="4" w:space="0" w:color="D5D5D5"/>
      </w:pBdr>
      <w:shd w:val="clear" w:color="auto" w:fill="FFFFFF"/>
      <w:tabs>
        <w:tab w:val="clear" w:pos="709"/>
      </w:tabs>
      <w:spacing w:before="100" w:beforeAutospacing="1" w:after="100" w:afterAutospacing="1" w:line="240" w:lineRule="auto"/>
      <w:jc w:val="left"/>
    </w:pPr>
    <w:rPr>
      <w:rFonts w:ascii="Times New Roman" w:eastAsia="Times New Roman" w:hAnsi="Times New Roman"/>
      <w:sz w:val="20"/>
      <w:szCs w:val="20"/>
      <w:lang w:val="en-US" w:eastAsia="en-US"/>
    </w:rPr>
  </w:style>
  <w:style w:type="paragraph" w:customStyle="1" w:styleId="goog-te-gadget-icon">
    <w:name w:val="goog-te-gadget-icon"/>
    <w:basedOn w:val="Normal"/>
    <w:rsid w:val="00CB0488"/>
    <w:pPr>
      <w:tabs>
        <w:tab w:val="clear" w:pos="709"/>
      </w:tabs>
      <w:spacing w:before="100" w:beforeAutospacing="1" w:after="100" w:afterAutospacing="1" w:line="240" w:lineRule="auto"/>
      <w:ind w:left="20" w:right="20"/>
      <w:jc w:val="left"/>
      <w:textAlignment w:val="center"/>
    </w:pPr>
    <w:rPr>
      <w:rFonts w:ascii="Times New Roman" w:eastAsia="Times New Roman" w:hAnsi="Times New Roman"/>
      <w:sz w:val="24"/>
      <w:lang w:val="en-US" w:eastAsia="en-US"/>
    </w:rPr>
  </w:style>
  <w:style w:type="paragraph" w:customStyle="1" w:styleId="goog-te-combo">
    <w:name w:val="goog-te-combo"/>
    <w:basedOn w:val="Normal"/>
    <w:rsid w:val="00CB0488"/>
    <w:pPr>
      <w:tabs>
        <w:tab w:val="clear" w:pos="709"/>
      </w:tabs>
      <w:spacing w:before="100" w:beforeAutospacing="1" w:after="100" w:afterAutospacing="1" w:line="240" w:lineRule="auto"/>
      <w:ind w:left="40" w:right="40"/>
      <w:jc w:val="left"/>
      <w:textAlignment w:val="baseline"/>
    </w:pPr>
    <w:rPr>
      <w:rFonts w:ascii="Times New Roman" w:eastAsia="Times New Roman" w:hAnsi="Times New Roman"/>
      <w:sz w:val="24"/>
      <w:lang w:val="en-US" w:eastAsia="en-US"/>
    </w:rPr>
  </w:style>
  <w:style w:type="paragraph" w:customStyle="1" w:styleId="goog-close-link">
    <w:name w:val="goog-close-link"/>
    <w:basedOn w:val="Normal"/>
    <w:rsid w:val="00CB0488"/>
    <w:pPr>
      <w:tabs>
        <w:tab w:val="clear" w:pos="709"/>
      </w:tabs>
      <w:spacing w:line="240" w:lineRule="auto"/>
      <w:ind w:left="100" w:right="100"/>
      <w:jc w:val="left"/>
    </w:pPr>
    <w:rPr>
      <w:rFonts w:ascii="Times New Roman" w:eastAsia="Times New Roman" w:hAnsi="Times New Roman"/>
      <w:sz w:val="24"/>
      <w:lang w:val="en-US" w:eastAsia="en-US"/>
    </w:rPr>
  </w:style>
  <w:style w:type="paragraph" w:customStyle="1" w:styleId="goog-te-banner">
    <w:name w:val="goog-te-banner"/>
    <w:basedOn w:val="Normal"/>
    <w:rsid w:val="00CB0488"/>
    <w:pPr>
      <w:shd w:val="clear" w:color="auto" w:fill="E4EFFB"/>
      <w:tabs>
        <w:tab w:val="clear" w:pos="709"/>
      </w:tabs>
      <w:spacing w:line="240" w:lineRule="auto"/>
      <w:jc w:val="left"/>
    </w:pPr>
    <w:rPr>
      <w:rFonts w:ascii="Times New Roman" w:eastAsia="Times New Roman" w:hAnsi="Times New Roman"/>
      <w:sz w:val="24"/>
      <w:lang w:val="en-US" w:eastAsia="en-US"/>
    </w:rPr>
  </w:style>
  <w:style w:type="paragraph" w:customStyle="1" w:styleId="goog-te-banner-content">
    <w:name w:val="goog-te-banner-content"/>
    <w:basedOn w:val="Normal"/>
    <w:rsid w:val="00CB0488"/>
    <w:pPr>
      <w:tabs>
        <w:tab w:val="clear" w:pos="709"/>
      </w:tabs>
      <w:spacing w:before="100" w:beforeAutospacing="1" w:after="100" w:afterAutospacing="1" w:line="240" w:lineRule="auto"/>
      <w:jc w:val="left"/>
    </w:pPr>
    <w:rPr>
      <w:rFonts w:ascii="Times New Roman" w:eastAsia="Times New Roman" w:hAnsi="Times New Roman"/>
      <w:color w:val="000000"/>
      <w:sz w:val="24"/>
      <w:lang w:val="en-US" w:eastAsia="en-US"/>
    </w:rPr>
  </w:style>
  <w:style w:type="paragraph" w:customStyle="1" w:styleId="goog-te-banner-info">
    <w:name w:val="goog-te-banner-info"/>
    <w:basedOn w:val="Normal"/>
    <w:rsid w:val="00CB0488"/>
    <w:pPr>
      <w:tabs>
        <w:tab w:val="clear" w:pos="709"/>
      </w:tabs>
      <w:spacing w:after="100" w:afterAutospacing="1" w:line="240" w:lineRule="auto"/>
      <w:jc w:val="left"/>
      <w:textAlignment w:val="top"/>
    </w:pPr>
    <w:rPr>
      <w:rFonts w:ascii="Times New Roman" w:eastAsia="Times New Roman" w:hAnsi="Times New Roman"/>
      <w:color w:val="666666"/>
      <w:sz w:val="14"/>
      <w:szCs w:val="14"/>
      <w:lang w:val="en-US" w:eastAsia="en-US"/>
    </w:rPr>
  </w:style>
  <w:style w:type="paragraph" w:customStyle="1" w:styleId="goog-te-banner-margin">
    <w:name w:val="goog-te-banner-margin"/>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utton">
    <w:name w:val="goog-te-button"/>
    <w:basedOn w:val="Normal"/>
    <w:rsid w:val="00CB0488"/>
    <w:pPr>
      <w:pBdr>
        <w:bottom w:val="single" w:sz="4" w:space="0" w:color="E7E7E7"/>
        <w:right w:val="single" w:sz="4" w:space="0" w:color="E7E7E7"/>
      </w:pBd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ftab">
    <w:name w:val="goog-te-ftab"/>
    <w:basedOn w:val="Normal"/>
    <w:rsid w:val="00CB0488"/>
    <w:pPr>
      <w:shd w:val="clear" w:color="auto" w:fill="FFFFFF"/>
      <w:tabs>
        <w:tab w:val="clear" w:pos="709"/>
      </w:tabs>
      <w:spacing w:line="240" w:lineRule="auto"/>
      <w:jc w:val="left"/>
    </w:pPr>
    <w:rPr>
      <w:rFonts w:ascii="Times New Roman" w:eastAsia="Times New Roman" w:hAnsi="Times New Roman"/>
      <w:sz w:val="24"/>
      <w:lang w:val="en-US" w:eastAsia="en-US"/>
    </w:rPr>
  </w:style>
  <w:style w:type="paragraph" w:customStyle="1" w:styleId="goog-te-ftab-link">
    <w:name w:val="goog-te-ftab-link"/>
    <w:basedOn w:val="Normal"/>
    <w:rsid w:val="00CB0488"/>
    <w:pPr>
      <w:pBdr>
        <w:top w:val="outset" w:sz="4" w:space="3" w:color="888888"/>
        <w:left w:val="outset" w:sz="4" w:space="5" w:color="888888"/>
        <w:bottom w:val="outset" w:sz="4" w:space="3" w:color="888888"/>
        <w:right w:val="outset" w:sz="4" w:space="5" w:color="888888"/>
      </w:pBdr>
      <w:tabs>
        <w:tab w:val="clear" w:pos="709"/>
      </w:tabs>
      <w:spacing w:before="100" w:beforeAutospacing="1" w:after="100" w:afterAutospacing="1" w:line="240" w:lineRule="auto"/>
      <w:jc w:val="left"/>
    </w:pPr>
    <w:rPr>
      <w:rFonts w:ascii="Times New Roman" w:eastAsia="Times New Roman" w:hAnsi="Times New Roman"/>
      <w:b/>
      <w:bCs/>
      <w:sz w:val="20"/>
      <w:szCs w:val="20"/>
      <w:lang w:val="en-US" w:eastAsia="en-US"/>
    </w:rPr>
  </w:style>
  <w:style w:type="paragraph" w:customStyle="1" w:styleId="goog-te-menu-value">
    <w:name w:val="goog-te-menu-value"/>
    <w:basedOn w:val="Normal"/>
    <w:rsid w:val="00CB0488"/>
    <w:pPr>
      <w:tabs>
        <w:tab w:val="clear" w:pos="709"/>
      </w:tabs>
      <w:spacing w:before="100" w:beforeAutospacing="1" w:after="100" w:afterAutospacing="1" w:line="240" w:lineRule="auto"/>
      <w:ind w:left="40" w:right="40"/>
      <w:jc w:val="left"/>
    </w:pPr>
    <w:rPr>
      <w:rFonts w:ascii="Times New Roman" w:eastAsia="Times New Roman" w:hAnsi="Times New Roman"/>
      <w:color w:val="0000CC"/>
      <w:sz w:val="24"/>
      <w:lang w:val="en-US" w:eastAsia="en-US"/>
    </w:rPr>
  </w:style>
  <w:style w:type="paragraph" w:customStyle="1" w:styleId="goog-te-menu">
    <w:name w:val="goog-te-menu"/>
    <w:basedOn w:val="Normal"/>
    <w:rsid w:val="00CB0488"/>
    <w:pPr>
      <w:pBdr>
        <w:top w:val="single" w:sz="8" w:space="0" w:color="C3D9FF"/>
        <w:left w:val="single" w:sz="8" w:space="0" w:color="C3D9FF"/>
        <w:bottom w:val="single" w:sz="8" w:space="0" w:color="C3D9FF"/>
        <w:right w:val="single" w:sz="8" w:space="0" w:color="C3D9FF"/>
      </w:pBdr>
      <w:shd w:val="clear" w:color="auto" w:fill="FFFF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item">
    <w:name w:val="goog-te-menu-ite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2">
    <w:name w:val="goog-te-menu2"/>
    <w:basedOn w:val="Normal"/>
    <w:rsid w:val="00CB0488"/>
    <w:pPr>
      <w:pBdr>
        <w:top w:val="single" w:sz="4" w:space="2" w:color="6B90DA"/>
        <w:left w:val="single" w:sz="4" w:space="2" w:color="6B90DA"/>
        <w:bottom w:val="single" w:sz="4" w:space="2" w:color="6B90DA"/>
        <w:right w:val="single" w:sz="4" w:space="2" w:color="6B90DA"/>
      </w:pBdr>
      <w:shd w:val="clear" w:color="auto" w:fill="FFFF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2-colpad">
    <w:name w:val="goog-te-menu2-colpad"/>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2-separator">
    <w:name w:val="goog-te-menu2-separator"/>
    <w:basedOn w:val="Normal"/>
    <w:rsid w:val="00CB0488"/>
    <w:pPr>
      <w:shd w:val="clear" w:color="auto" w:fill="AAAAAA"/>
      <w:tabs>
        <w:tab w:val="clear" w:pos="709"/>
      </w:tabs>
      <w:spacing w:before="60" w:after="60" w:line="240" w:lineRule="auto"/>
      <w:jc w:val="left"/>
    </w:pPr>
    <w:rPr>
      <w:rFonts w:ascii="Times New Roman" w:eastAsia="Times New Roman" w:hAnsi="Times New Roman"/>
      <w:sz w:val="24"/>
      <w:lang w:val="en-US" w:eastAsia="en-US"/>
    </w:rPr>
  </w:style>
  <w:style w:type="paragraph" w:customStyle="1" w:styleId="goog-te-menu2-item">
    <w:name w:val="goog-te-menu2-ite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menu2-item-selected">
    <w:name w:val="goog-te-menu2-item-selected"/>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alloon">
    <w:name w:val="goog-te-balloon"/>
    <w:basedOn w:val="Normal"/>
    <w:rsid w:val="00CB0488"/>
    <w:pPr>
      <w:shd w:val="clear" w:color="auto" w:fill="FFFF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alloon-frame">
    <w:name w:val="goog-te-balloon-frame"/>
    <w:basedOn w:val="Normal"/>
    <w:rsid w:val="00CB0488"/>
    <w:pPr>
      <w:pBdr>
        <w:top w:val="single" w:sz="4" w:space="0" w:color="6B90DA"/>
        <w:left w:val="single" w:sz="4" w:space="0" w:color="6B90DA"/>
        <w:bottom w:val="single" w:sz="4" w:space="0" w:color="6B90DA"/>
        <w:right w:val="single" w:sz="4" w:space="0" w:color="6B90DA"/>
      </w:pBdr>
      <w:shd w:val="clear" w:color="auto" w:fill="FFFFFF"/>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balloon-text">
    <w:name w:val="goog-te-balloon-text"/>
    <w:basedOn w:val="Normal"/>
    <w:rsid w:val="00CB0488"/>
    <w:pPr>
      <w:tabs>
        <w:tab w:val="clear" w:pos="709"/>
      </w:tabs>
      <w:spacing w:before="60" w:after="100" w:afterAutospacing="1" w:line="240" w:lineRule="auto"/>
      <w:jc w:val="left"/>
    </w:pPr>
    <w:rPr>
      <w:rFonts w:ascii="Times New Roman" w:eastAsia="Times New Roman" w:hAnsi="Times New Roman"/>
      <w:sz w:val="24"/>
      <w:lang w:val="en-US" w:eastAsia="en-US"/>
    </w:rPr>
  </w:style>
  <w:style w:type="paragraph" w:customStyle="1" w:styleId="goog-te-balloon-zippy">
    <w:name w:val="goog-te-balloon-zippy"/>
    <w:basedOn w:val="Normal"/>
    <w:rsid w:val="00CB0488"/>
    <w:pPr>
      <w:tabs>
        <w:tab w:val="clear" w:pos="709"/>
      </w:tabs>
      <w:spacing w:before="60" w:after="100" w:afterAutospacing="1" w:line="240" w:lineRule="auto"/>
      <w:jc w:val="left"/>
    </w:pPr>
    <w:rPr>
      <w:rFonts w:ascii="Times New Roman" w:eastAsia="Times New Roman" w:hAnsi="Times New Roman"/>
      <w:sz w:val="24"/>
      <w:lang w:val="en-US" w:eastAsia="en-US"/>
    </w:rPr>
  </w:style>
  <w:style w:type="paragraph" w:customStyle="1" w:styleId="goog-te-balloon-form">
    <w:name w:val="goog-te-balloon-form"/>
    <w:basedOn w:val="Normal"/>
    <w:rsid w:val="00CB0488"/>
    <w:pPr>
      <w:tabs>
        <w:tab w:val="clear" w:pos="709"/>
      </w:tabs>
      <w:spacing w:before="60" w:line="240" w:lineRule="auto"/>
      <w:jc w:val="left"/>
    </w:pPr>
    <w:rPr>
      <w:rFonts w:ascii="Times New Roman" w:eastAsia="Times New Roman" w:hAnsi="Times New Roman"/>
      <w:sz w:val="24"/>
      <w:lang w:val="en-US" w:eastAsia="en-US"/>
    </w:rPr>
  </w:style>
  <w:style w:type="paragraph" w:customStyle="1" w:styleId="goog-te-balloon-footer">
    <w:name w:val="goog-te-balloon-footer"/>
    <w:basedOn w:val="Normal"/>
    <w:rsid w:val="00CB0488"/>
    <w:pPr>
      <w:tabs>
        <w:tab w:val="clear" w:pos="709"/>
      </w:tabs>
      <w:spacing w:before="60" w:after="40" w:line="240" w:lineRule="auto"/>
      <w:jc w:val="left"/>
    </w:pPr>
    <w:rPr>
      <w:rFonts w:ascii="Times New Roman" w:eastAsia="Times New Roman" w:hAnsi="Times New Roman"/>
      <w:sz w:val="24"/>
      <w:lang w:val="en-US" w:eastAsia="en-US"/>
    </w:rPr>
  </w:style>
  <w:style w:type="paragraph" w:customStyle="1" w:styleId="gt-hl-layer">
    <w:name w:val="gt-hl-layer"/>
    <w:basedOn w:val="Normal"/>
    <w:rsid w:val="00CB0488"/>
    <w:pPr>
      <w:tabs>
        <w:tab w:val="clear" w:pos="709"/>
      </w:tabs>
      <w:spacing w:before="100" w:beforeAutospacing="1" w:after="100" w:afterAutospacing="1" w:line="240" w:lineRule="auto"/>
    </w:pPr>
    <w:rPr>
      <w:rFonts w:ascii="Times New Roman" w:eastAsia="Times New Roman" w:hAnsi="Times New Roman"/>
      <w:sz w:val="20"/>
      <w:szCs w:val="20"/>
      <w:lang w:val="en-US" w:eastAsia="en-US"/>
    </w:rPr>
  </w:style>
  <w:style w:type="paragraph" w:customStyle="1" w:styleId="goog-text-highlight">
    <w:name w:val="goog-text-highlight"/>
    <w:basedOn w:val="Normal"/>
    <w:rsid w:val="00CB0488"/>
    <w:pPr>
      <w:shd w:val="clear" w:color="auto" w:fill="C9D7F1"/>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target-dragger">
    <w:name w:val="trans-target-dragger"/>
    <w:basedOn w:val="Normal"/>
    <w:rsid w:val="00CB0488"/>
    <w:pPr>
      <w:tabs>
        <w:tab w:val="clear" w:pos="709"/>
      </w:tabs>
      <w:spacing w:before="100" w:beforeAutospacing="1" w:after="100" w:afterAutospacing="1" w:line="240" w:lineRule="auto"/>
      <w:jc w:val="left"/>
    </w:pPr>
    <w:rPr>
      <w:rFonts w:ascii="Arial" w:eastAsia="Times New Roman" w:hAnsi="Arial" w:cs="Arial"/>
      <w:color w:val="000000"/>
      <w:sz w:val="20"/>
      <w:szCs w:val="20"/>
      <w:lang w:val="en-US" w:eastAsia="en-US"/>
    </w:rPr>
  </w:style>
  <w:style w:type="paragraph" w:customStyle="1" w:styleId="prefix3">
    <w:name w:val="prefix_3"/>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4">
    <w:name w:val="prefix_4"/>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6">
    <w:name w:val="prefix_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8">
    <w:name w:val="prefix_8"/>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9">
    <w:name w:val="prefix_9"/>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2">
    <w:name w:val="prefix_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
    <w:name w:val="prefix_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2">
    <w:name w:val="prefix_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5">
    <w:name w:val="prefix_5"/>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7">
    <w:name w:val="prefix_7"/>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0">
    <w:name w:val="prefix_10"/>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1">
    <w:name w:val="prefix_1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3">
    <w:name w:val="prefix_13"/>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4">
    <w:name w:val="prefix_14"/>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5">
    <w:name w:val="prefix_15"/>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3">
    <w:name w:val="suffix_3"/>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4">
    <w:name w:val="suffix_4"/>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6">
    <w:name w:val="suffix_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8">
    <w:name w:val="suffix_8"/>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9">
    <w:name w:val="suffix_9"/>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2">
    <w:name w:val="suffix_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
    <w:name w:val="suffix_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2">
    <w:name w:val="suffix_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5">
    <w:name w:val="suffix_5"/>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7">
    <w:name w:val="suffix_7"/>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0">
    <w:name w:val="suffix_10"/>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1">
    <w:name w:val="suffix_1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3">
    <w:name w:val="suffix_13"/>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4">
    <w:name w:val="suffix_14"/>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5">
    <w:name w:val="suffix_15"/>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flickrphotos">
    <w:name w:val="flickr_photo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logo-link">
    <w:name w:val="goog-logo-lin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indicator">
    <w:name w:val="indicato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ext">
    <w:name w:val="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inus">
    <w:name w:val="minu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lus">
    <w:name w:val="plus"/>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watermark">
    <w:name w:val="watermar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ontent">
    <w:name w:val="conten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boutbutton">
    <w:name w:val="about_button"/>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entry">
    <w:name w:val="entry"/>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box">
    <w:name w:val="box"/>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original-text">
    <w:name w:val="original-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tulo10">
    <w:name w:val="Título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lose-button">
    <w:name w:val="close-button"/>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logo">
    <w:name w:val="logo"/>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tarted-activity-container">
    <w:name w:val="started-activity-containe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ctivity-root">
    <w:name w:val="activity-roo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tatus-message">
    <w:name w:val="status-messag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ctivity-link">
    <w:name w:val="activity-link"/>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ctivity-cancel">
    <w:name w:val="activity-cancel"/>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late-form">
    <w:name w:val="translate-for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ray">
    <w:name w:val="gray"/>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lt-helper-text">
    <w:name w:val="alt-helper-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lt-error-text">
    <w:name w:val="alt-error-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submenu-arrow">
    <w:name w:val="goog-submenu-arrow"/>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t-hl-text">
    <w:name w:val="gt-hl-tex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target-highlight">
    <w:name w:val="trans-target-highligh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target">
    <w:name w:val="trans-targe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edit">
    <w:name w:val="trans-edit"/>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trans-target-currdragitem">
    <w:name w:val="trans-target-currdragite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t-trans-highlight-l">
    <w:name w:val="gt-trans-highlight-l"/>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t-trans-highlight-r">
    <w:name w:val="gt-trans-highlight-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ctivity-form">
    <w:name w:val="activity-for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menuitem">
    <w:name w:val="goog-menuitem"/>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credits">
    <w:name w:val="credits"/>
    <w:basedOn w:val="Normal"/>
    <w:rsid w:val="00CB0488"/>
    <w:pPr>
      <w:tabs>
        <w:tab w:val="clear" w:pos="709"/>
      </w:tabs>
      <w:spacing w:before="100" w:beforeAutospacing="1" w:after="100" w:afterAutospacing="1" w:line="240" w:lineRule="auto"/>
      <w:jc w:val="left"/>
    </w:pPr>
    <w:rPr>
      <w:rFonts w:ascii="Times New Roman" w:eastAsia="Times New Roman" w:hAnsi="Times New Roman"/>
      <w:color w:val="555555"/>
      <w:sz w:val="24"/>
      <w:lang w:val="en-US" w:eastAsia="en-US"/>
    </w:rPr>
  </w:style>
  <w:style w:type="paragraph" w:customStyle="1" w:styleId="aboutimage">
    <w:name w:val="about_image"/>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character" w:customStyle="1" w:styleId="wpcf7-not-valid-tip">
    <w:name w:val="wpcf7-not-valid-tip"/>
    <w:rsid w:val="00CB0488"/>
    <w:rPr>
      <w:sz w:val="20"/>
      <w:szCs w:val="20"/>
      <w:bdr w:val="single" w:sz="4" w:space="1" w:color="FF0000" w:frame="1"/>
      <w:shd w:val="clear" w:color="auto" w:fill="FFFFFF"/>
    </w:rPr>
  </w:style>
  <w:style w:type="character" w:customStyle="1" w:styleId="wpcf7-not-valid-tip-no-ajax">
    <w:name w:val="wpcf7-not-valid-tip-no-ajax"/>
    <w:rsid w:val="00CB0488"/>
    <w:rPr>
      <w:vanish w:val="0"/>
      <w:webHidden w:val="0"/>
      <w:color w:val="FF0000"/>
      <w:sz w:val="20"/>
      <w:szCs w:val="20"/>
      <w:specVanish w:val="0"/>
    </w:rPr>
  </w:style>
  <w:style w:type="character" w:customStyle="1" w:styleId="wpcf7-list-item">
    <w:name w:val="wpcf7-list-item"/>
    <w:basedOn w:val="Fuentedeprrafopredeter"/>
    <w:rsid w:val="00CB0488"/>
  </w:style>
  <w:style w:type="paragraph" w:customStyle="1" w:styleId="grid31">
    <w:name w:val="grid_3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41">
    <w:name w:val="grid_4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61">
    <w:name w:val="grid_6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81">
    <w:name w:val="grid_8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91">
    <w:name w:val="grid_9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21">
    <w:name w:val="grid_12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22">
    <w:name w:val="grid_12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61">
    <w:name w:val="grid_16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7">
    <w:name w:val="grid_17"/>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21">
    <w:name w:val="grid_2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42">
    <w:name w:val="grid_4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51">
    <w:name w:val="grid_5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71">
    <w:name w:val="grid_7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82">
    <w:name w:val="grid_8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01">
    <w:name w:val="grid_10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11">
    <w:name w:val="grid_11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8">
    <w:name w:val="grid_18"/>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22">
    <w:name w:val="grid_2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32">
    <w:name w:val="grid_3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52">
    <w:name w:val="grid_5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62">
    <w:name w:val="grid_6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72">
    <w:name w:val="grid_7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92">
    <w:name w:val="grid_9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02">
    <w:name w:val="grid_10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12">
    <w:name w:val="grid_112"/>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31">
    <w:name w:val="grid_13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41">
    <w:name w:val="grid_14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grid151">
    <w:name w:val="grid_151"/>
    <w:basedOn w:val="Normal"/>
    <w:rsid w:val="00CB0488"/>
    <w:pPr>
      <w:tabs>
        <w:tab w:val="clear" w:pos="709"/>
      </w:tabs>
      <w:spacing w:before="100" w:beforeAutospacing="1" w:after="100" w:afterAutospacing="1" w:line="240" w:lineRule="auto"/>
      <w:ind w:left="100" w:right="100"/>
      <w:jc w:val="left"/>
    </w:pPr>
    <w:rPr>
      <w:rFonts w:ascii="Times New Roman" w:eastAsia="Times New Roman" w:hAnsi="Times New Roman"/>
      <w:sz w:val="24"/>
      <w:lang w:val="en-US" w:eastAsia="en-US"/>
    </w:rPr>
  </w:style>
  <w:style w:type="paragraph" w:customStyle="1" w:styleId="prefix31">
    <w:name w:val="prefix_3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41">
    <w:name w:val="prefix_4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61">
    <w:name w:val="prefix_6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81">
    <w:name w:val="prefix_8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91">
    <w:name w:val="prefix_9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21">
    <w:name w:val="prefix_12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6">
    <w:name w:val="prefix_1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21">
    <w:name w:val="prefix_2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42">
    <w:name w:val="prefix_4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51">
    <w:name w:val="prefix_5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71">
    <w:name w:val="prefix_7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82">
    <w:name w:val="prefix_8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01">
    <w:name w:val="prefix_10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11">
    <w:name w:val="prefix_11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7">
    <w:name w:val="prefix_17"/>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22">
    <w:name w:val="prefix_2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32">
    <w:name w:val="prefix_3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52">
    <w:name w:val="prefix_5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62">
    <w:name w:val="prefix_6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72">
    <w:name w:val="prefix_7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92">
    <w:name w:val="prefix_9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02">
    <w:name w:val="prefix_10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12">
    <w:name w:val="prefix_1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31">
    <w:name w:val="prefix_13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41">
    <w:name w:val="prefix_14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refix151">
    <w:name w:val="prefix_15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31">
    <w:name w:val="suffix_3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41">
    <w:name w:val="suffix_4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61">
    <w:name w:val="suffix_6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81">
    <w:name w:val="suffix_8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91">
    <w:name w:val="suffix_9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21">
    <w:name w:val="suffix_12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6">
    <w:name w:val="suffix_16"/>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21">
    <w:name w:val="suffix_2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42">
    <w:name w:val="suffix_4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51">
    <w:name w:val="suffix_5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71">
    <w:name w:val="suffix_7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82">
    <w:name w:val="suffix_8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01">
    <w:name w:val="suffix_10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11">
    <w:name w:val="suffix_11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7">
    <w:name w:val="suffix_17"/>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22">
    <w:name w:val="suffix_2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32">
    <w:name w:val="suffix_3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52">
    <w:name w:val="suffix_5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62">
    <w:name w:val="suffix_6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72">
    <w:name w:val="suffix_7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92">
    <w:name w:val="suffix_9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02">
    <w:name w:val="suffix_10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12">
    <w:name w:val="suffix_112"/>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31">
    <w:name w:val="suffix_13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41">
    <w:name w:val="suffix_14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suffix151">
    <w:name w:val="suffix_15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rid43">
    <w:name w:val="grid_43"/>
    <w:basedOn w:val="Normal"/>
    <w:rsid w:val="00CB0488"/>
    <w:pPr>
      <w:tabs>
        <w:tab w:val="clear" w:pos="709"/>
      </w:tabs>
      <w:spacing w:line="240" w:lineRule="auto"/>
      <w:ind w:left="90" w:right="90"/>
      <w:jc w:val="left"/>
    </w:pPr>
    <w:rPr>
      <w:rFonts w:ascii="Times New Roman" w:eastAsia="Times New Roman" w:hAnsi="Times New Roman"/>
      <w:sz w:val="24"/>
      <w:lang w:val="en-US" w:eastAsia="en-US"/>
    </w:rPr>
  </w:style>
  <w:style w:type="paragraph" w:customStyle="1" w:styleId="watermark1">
    <w:name w:val="watermark1"/>
    <w:basedOn w:val="Normal"/>
    <w:rsid w:val="00CB0488"/>
    <w:pPr>
      <w:tabs>
        <w:tab w:val="clear" w:pos="709"/>
      </w:tabs>
      <w:spacing w:before="100" w:beforeAutospacing="1" w:after="100" w:afterAutospacing="1" w:line="240" w:lineRule="auto"/>
      <w:jc w:val="left"/>
    </w:pPr>
    <w:rPr>
      <w:rFonts w:ascii="Times New Roman" w:eastAsia="Times New Roman" w:hAnsi="Times New Roman"/>
      <w:color w:val="888888"/>
      <w:sz w:val="24"/>
      <w:lang w:val="en-US" w:eastAsia="en-US"/>
    </w:rPr>
  </w:style>
  <w:style w:type="paragraph" w:customStyle="1" w:styleId="aboutimage1">
    <w:name w:val="about_image1"/>
    <w:basedOn w:val="Normal"/>
    <w:rsid w:val="00CB0488"/>
    <w:pPr>
      <w:pBdr>
        <w:top w:val="single" w:sz="4" w:space="0" w:color="FFFFFF"/>
        <w:left w:val="single" w:sz="4" w:space="0" w:color="FFFFFF"/>
        <w:bottom w:val="single" w:sz="4" w:space="0" w:color="FFFFFF"/>
        <w:right w:val="single" w:sz="4" w:space="0" w:color="FFFFFF"/>
      </w:pBd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aboutbutton1">
    <w:name w:val="about_button1"/>
    <w:basedOn w:val="Normal"/>
    <w:rsid w:val="00CB0488"/>
    <w:pPr>
      <w:pBdr>
        <w:top w:val="single" w:sz="4" w:space="0" w:color="FFFFFF"/>
        <w:left w:val="single" w:sz="4" w:space="0" w:color="FFFFFF"/>
        <w:bottom w:val="single" w:sz="4" w:space="0" w:color="FFFFFF"/>
        <w:right w:val="single" w:sz="4" w:space="0" w:color="FFFFFF"/>
      </w:pBdr>
      <w:shd w:val="clear" w:color="auto" w:fill="CCCCCC"/>
      <w:tabs>
        <w:tab w:val="clear" w:pos="709"/>
      </w:tabs>
      <w:spacing w:before="100" w:beforeAutospacing="1" w:after="100" w:afterAutospacing="1" w:line="240" w:lineRule="auto"/>
      <w:jc w:val="left"/>
    </w:pPr>
    <w:rPr>
      <w:rFonts w:ascii="Times New Roman" w:eastAsia="Times New Roman" w:hAnsi="Times New Roman"/>
      <w:color w:val="555555"/>
      <w:sz w:val="24"/>
      <w:lang w:val="en-US" w:eastAsia="en-US"/>
    </w:rPr>
  </w:style>
  <w:style w:type="paragraph" w:customStyle="1" w:styleId="entry1">
    <w:name w:val="entry1"/>
    <w:basedOn w:val="Normal"/>
    <w:rsid w:val="00CB0488"/>
    <w:pPr>
      <w:shd w:val="clear" w:color="auto" w:fill="555555"/>
      <w:tabs>
        <w:tab w:val="clear" w:pos="709"/>
      </w:tabs>
      <w:spacing w:before="100" w:beforeAutospacing="1" w:after="100" w:afterAutospacing="1" w:line="240" w:lineRule="auto"/>
      <w:jc w:val="left"/>
    </w:pPr>
    <w:rPr>
      <w:rFonts w:ascii="Times New Roman" w:eastAsia="Times New Roman" w:hAnsi="Times New Roman"/>
      <w:color w:val="EEEEEE"/>
      <w:sz w:val="24"/>
      <w:lang w:val="en-US" w:eastAsia="en-US"/>
    </w:rPr>
  </w:style>
  <w:style w:type="paragraph" w:customStyle="1" w:styleId="box1">
    <w:name w:val="box1"/>
    <w:basedOn w:val="Normal"/>
    <w:rsid w:val="00CB0488"/>
    <w:pPr>
      <w:pBdr>
        <w:top w:val="dotted" w:sz="4" w:space="0" w:color="CCCCCC"/>
        <w:left w:val="dotted" w:sz="4" w:space="0" w:color="CCCCCC"/>
        <w:bottom w:val="dotted" w:sz="4" w:space="0" w:color="CCCCCC"/>
        <w:right w:val="dotted" w:sz="4" w:space="0" w:color="CCCCCC"/>
      </w:pBdr>
      <w:shd w:val="clear" w:color="auto" w:fill="EEEEEE"/>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flickrphotos1">
    <w:name w:val="flickr_photos1"/>
    <w:basedOn w:val="Normal"/>
    <w:rsid w:val="00CB0488"/>
    <w:pPr>
      <w:pBdr>
        <w:top w:val="dotted" w:sz="4" w:space="0" w:color="CCCCCC"/>
        <w:left w:val="dotted" w:sz="4" w:space="0" w:color="CCCCCC"/>
        <w:bottom w:val="dotted" w:sz="4" w:space="0" w:color="CCCCCC"/>
        <w:right w:val="dotted" w:sz="4" w:space="0" w:color="CCCCCC"/>
      </w:pBdr>
      <w:shd w:val="clear" w:color="auto" w:fill="EEEEEE"/>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goog-te-combo1">
    <w:name w:val="goog-te-combo1"/>
    <w:basedOn w:val="Normal"/>
    <w:rsid w:val="00CB0488"/>
    <w:pPr>
      <w:tabs>
        <w:tab w:val="clear" w:pos="709"/>
      </w:tabs>
      <w:spacing w:before="40" w:after="40" w:line="240" w:lineRule="auto"/>
      <w:jc w:val="left"/>
      <w:textAlignment w:val="baseline"/>
    </w:pPr>
    <w:rPr>
      <w:rFonts w:ascii="Times New Roman" w:eastAsia="Times New Roman" w:hAnsi="Times New Roman"/>
      <w:sz w:val="24"/>
      <w:lang w:val="en-US" w:eastAsia="en-US"/>
    </w:rPr>
  </w:style>
  <w:style w:type="paragraph" w:customStyle="1" w:styleId="goog-logo-link1">
    <w:name w:val="goog-logo-link1"/>
    <w:basedOn w:val="Normal"/>
    <w:rsid w:val="00CB0488"/>
    <w:pPr>
      <w:tabs>
        <w:tab w:val="clear" w:pos="709"/>
      </w:tabs>
      <w:spacing w:line="240" w:lineRule="auto"/>
      <w:ind w:left="100" w:right="100"/>
      <w:jc w:val="left"/>
    </w:pPr>
    <w:rPr>
      <w:rFonts w:ascii="Times New Roman" w:eastAsia="Times New Roman" w:hAnsi="Times New Roman"/>
      <w:sz w:val="24"/>
      <w:lang w:val="en-US" w:eastAsia="en-US"/>
    </w:rPr>
  </w:style>
  <w:style w:type="paragraph" w:customStyle="1" w:styleId="goog-te-ftab-link1">
    <w:name w:val="goog-te-ftab-link1"/>
    <w:basedOn w:val="Normal"/>
    <w:rsid w:val="00CB0488"/>
    <w:pPr>
      <w:pBdr>
        <w:top w:val="outset" w:sz="2" w:space="1" w:color="888888"/>
        <w:left w:val="outset" w:sz="4" w:space="5" w:color="888888"/>
        <w:bottom w:val="outset" w:sz="4" w:space="3" w:color="888888"/>
        <w:right w:val="outset" w:sz="4" w:space="5" w:color="888888"/>
      </w:pBdr>
      <w:tabs>
        <w:tab w:val="clear" w:pos="709"/>
      </w:tabs>
      <w:spacing w:before="100" w:beforeAutospacing="1" w:after="100" w:afterAutospacing="1" w:line="240" w:lineRule="auto"/>
      <w:jc w:val="left"/>
    </w:pPr>
    <w:rPr>
      <w:rFonts w:ascii="Times New Roman" w:eastAsia="Times New Roman" w:hAnsi="Times New Roman"/>
      <w:b/>
      <w:bCs/>
      <w:sz w:val="20"/>
      <w:szCs w:val="20"/>
      <w:lang w:val="en-US" w:eastAsia="en-US"/>
    </w:rPr>
  </w:style>
  <w:style w:type="paragraph" w:customStyle="1" w:styleId="goog-te-ftab-link2">
    <w:name w:val="goog-te-ftab-link2"/>
    <w:basedOn w:val="Normal"/>
    <w:rsid w:val="00CB0488"/>
    <w:pPr>
      <w:pBdr>
        <w:top w:val="outset" w:sz="4" w:space="3" w:color="888888"/>
        <w:left w:val="outset" w:sz="4" w:space="5" w:color="888888"/>
        <w:bottom w:val="outset" w:sz="2" w:space="1" w:color="888888"/>
        <w:right w:val="outset" w:sz="4" w:space="5" w:color="888888"/>
      </w:pBdr>
      <w:tabs>
        <w:tab w:val="clear" w:pos="709"/>
      </w:tabs>
      <w:spacing w:before="100" w:beforeAutospacing="1" w:after="100" w:afterAutospacing="1" w:line="240" w:lineRule="auto"/>
      <w:jc w:val="left"/>
    </w:pPr>
    <w:rPr>
      <w:rFonts w:ascii="Times New Roman" w:eastAsia="Times New Roman" w:hAnsi="Times New Roman"/>
      <w:b/>
      <w:bCs/>
      <w:sz w:val="20"/>
      <w:szCs w:val="20"/>
      <w:lang w:val="en-US" w:eastAsia="en-US"/>
    </w:rPr>
  </w:style>
  <w:style w:type="paragraph" w:customStyle="1" w:styleId="goog-te-menu-value1">
    <w:name w:val="goog-te-menu-value1"/>
    <w:basedOn w:val="Normal"/>
    <w:rsid w:val="00CB0488"/>
    <w:pPr>
      <w:tabs>
        <w:tab w:val="clear" w:pos="709"/>
      </w:tabs>
      <w:spacing w:before="100" w:beforeAutospacing="1" w:after="100" w:afterAutospacing="1" w:line="240" w:lineRule="auto"/>
      <w:ind w:left="40" w:right="40"/>
      <w:jc w:val="left"/>
    </w:pPr>
    <w:rPr>
      <w:rFonts w:ascii="Times New Roman" w:eastAsia="Times New Roman" w:hAnsi="Times New Roman"/>
      <w:color w:val="000000"/>
      <w:sz w:val="24"/>
      <w:lang w:val="en-US" w:eastAsia="en-US"/>
    </w:rPr>
  </w:style>
  <w:style w:type="paragraph" w:customStyle="1" w:styleId="indicator1">
    <w:name w:val="indicator1"/>
    <w:basedOn w:val="Normal"/>
    <w:rsid w:val="00CB0488"/>
    <w:pPr>
      <w:tabs>
        <w:tab w:val="clear" w:pos="709"/>
      </w:tabs>
      <w:spacing w:before="100" w:beforeAutospacing="1" w:after="100" w:afterAutospacing="1" w:line="240" w:lineRule="auto"/>
      <w:jc w:val="left"/>
    </w:pPr>
    <w:rPr>
      <w:rFonts w:ascii="Times New Roman" w:eastAsia="Times New Roman" w:hAnsi="Times New Roman"/>
      <w:vanish/>
      <w:sz w:val="24"/>
      <w:lang w:val="en-US" w:eastAsia="en-US"/>
    </w:rPr>
  </w:style>
  <w:style w:type="paragraph" w:customStyle="1" w:styleId="text1">
    <w:name w:val="text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minus1">
    <w:name w:val="minus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plus1">
    <w:name w:val="plus1"/>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val="en-US" w:eastAsia="en-US"/>
    </w:rPr>
  </w:style>
  <w:style w:type="paragraph" w:customStyle="1" w:styleId="original-text1">
    <w:name w:val="original-text1"/>
    <w:basedOn w:val="Normal"/>
    <w:rsid w:val="00CB0488"/>
    <w:pPr>
      <w:tabs>
        <w:tab w:val="clear" w:pos="709"/>
      </w:tabs>
      <w:spacing w:line="240" w:lineRule="auto"/>
      <w:textAlignment w:val="baseline"/>
    </w:pPr>
    <w:rPr>
      <w:rFonts w:ascii="Times New Roman" w:eastAsia="Times New Roman" w:hAnsi="Times New Roman"/>
      <w:sz w:val="20"/>
      <w:szCs w:val="20"/>
      <w:lang w:val="en-US" w:eastAsia="en-US"/>
    </w:rPr>
  </w:style>
  <w:style w:type="paragraph" w:customStyle="1" w:styleId="close-button1">
    <w:name w:val="close-button1"/>
    <w:basedOn w:val="Normal"/>
    <w:rsid w:val="00CB0488"/>
    <w:pPr>
      <w:tabs>
        <w:tab w:val="clear" w:pos="709"/>
      </w:tabs>
      <w:spacing w:line="240" w:lineRule="auto"/>
      <w:jc w:val="left"/>
      <w:textAlignment w:val="baseline"/>
    </w:pPr>
    <w:rPr>
      <w:rFonts w:ascii="Times New Roman" w:eastAsia="Times New Roman" w:hAnsi="Times New Roman"/>
      <w:vanish/>
      <w:sz w:val="24"/>
      <w:lang w:val="en-US" w:eastAsia="en-US"/>
    </w:rPr>
  </w:style>
  <w:style w:type="paragraph" w:customStyle="1" w:styleId="logo1">
    <w:name w:val="logo1"/>
    <w:basedOn w:val="Normal"/>
    <w:rsid w:val="00CB0488"/>
    <w:pPr>
      <w:tabs>
        <w:tab w:val="clear" w:pos="709"/>
      </w:tabs>
      <w:spacing w:line="240" w:lineRule="auto"/>
      <w:jc w:val="left"/>
      <w:textAlignment w:val="baseline"/>
    </w:pPr>
    <w:rPr>
      <w:rFonts w:ascii="Times New Roman" w:eastAsia="Times New Roman" w:hAnsi="Times New Roman"/>
      <w:sz w:val="24"/>
      <w:lang w:val="en-US" w:eastAsia="en-US"/>
    </w:rPr>
  </w:style>
  <w:style w:type="paragraph" w:customStyle="1" w:styleId="started-activity-container1">
    <w:name w:val="started-activity-container1"/>
    <w:basedOn w:val="Normal"/>
    <w:rsid w:val="00CB0488"/>
    <w:pPr>
      <w:tabs>
        <w:tab w:val="clear" w:pos="709"/>
      </w:tabs>
      <w:spacing w:line="240" w:lineRule="auto"/>
      <w:jc w:val="left"/>
      <w:textAlignment w:val="baseline"/>
    </w:pPr>
    <w:rPr>
      <w:rFonts w:ascii="Times New Roman" w:eastAsia="Times New Roman" w:hAnsi="Times New Roman"/>
      <w:vanish/>
      <w:sz w:val="24"/>
      <w:lang w:val="en-US" w:eastAsia="en-US"/>
    </w:rPr>
  </w:style>
  <w:style w:type="paragraph" w:customStyle="1" w:styleId="activity-root1">
    <w:name w:val="activity-root1"/>
    <w:basedOn w:val="Normal"/>
    <w:rsid w:val="00CB0488"/>
    <w:pPr>
      <w:tabs>
        <w:tab w:val="clear" w:pos="709"/>
      </w:tabs>
      <w:spacing w:before="200" w:line="240" w:lineRule="auto"/>
      <w:jc w:val="left"/>
      <w:textAlignment w:val="baseline"/>
    </w:pPr>
    <w:rPr>
      <w:rFonts w:ascii="Times New Roman" w:eastAsia="Times New Roman" w:hAnsi="Times New Roman"/>
      <w:sz w:val="24"/>
      <w:lang w:val="en-US" w:eastAsia="en-US"/>
    </w:rPr>
  </w:style>
  <w:style w:type="paragraph" w:customStyle="1" w:styleId="status-message1">
    <w:name w:val="status-message1"/>
    <w:basedOn w:val="Normal"/>
    <w:rsid w:val="00CB0488"/>
    <w:pPr>
      <w:shd w:val="clear" w:color="auto" w:fill="29910D"/>
      <w:tabs>
        <w:tab w:val="clear" w:pos="709"/>
      </w:tabs>
      <w:spacing w:line="240" w:lineRule="auto"/>
      <w:jc w:val="left"/>
      <w:textAlignment w:val="baseline"/>
    </w:pPr>
    <w:rPr>
      <w:rFonts w:ascii="Times New Roman" w:eastAsia="Times New Roman" w:hAnsi="Times New Roman"/>
      <w:b/>
      <w:bCs/>
      <w:color w:val="FFFFFF"/>
      <w:sz w:val="18"/>
      <w:szCs w:val="18"/>
      <w:lang w:val="en-US" w:eastAsia="en-US"/>
    </w:rPr>
  </w:style>
  <w:style w:type="paragraph" w:customStyle="1" w:styleId="activity-link1">
    <w:name w:val="activity-link1"/>
    <w:basedOn w:val="Normal"/>
    <w:rsid w:val="00CB0488"/>
    <w:pPr>
      <w:tabs>
        <w:tab w:val="clear" w:pos="709"/>
      </w:tabs>
      <w:spacing w:line="240" w:lineRule="auto"/>
      <w:ind w:right="150"/>
      <w:jc w:val="left"/>
      <w:textAlignment w:val="baseline"/>
    </w:pPr>
    <w:rPr>
      <w:rFonts w:ascii="Arial" w:eastAsia="Times New Roman" w:hAnsi="Arial" w:cs="Arial"/>
      <w:color w:val="1155CC"/>
      <w:sz w:val="11"/>
      <w:szCs w:val="11"/>
      <w:lang w:val="en-US" w:eastAsia="en-US"/>
    </w:rPr>
  </w:style>
  <w:style w:type="paragraph" w:customStyle="1" w:styleId="activity-cancel1">
    <w:name w:val="activity-cancel1"/>
    <w:basedOn w:val="Normal"/>
    <w:rsid w:val="00CB0488"/>
    <w:pPr>
      <w:tabs>
        <w:tab w:val="clear" w:pos="709"/>
      </w:tabs>
      <w:spacing w:line="240" w:lineRule="auto"/>
      <w:ind w:right="100"/>
      <w:jc w:val="left"/>
      <w:textAlignment w:val="baseline"/>
    </w:pPr>
    <w:rPr>
      <w:rFonts w:ascii="Times New Roman" w:eastAsia="Times New Roman" w:hAnsi="Times New Roman"/>
      <w:sz w:val="24"/>
      <w:lang w:val="en-US" w:eastAsia="en-US"/>
    </w:rPr>
  </w:style>
  <w:style w:type="paragraph" w:customStyle="1" w:styleId="translate-form1">
    <w:name w:val="translate-form1"/>
    <w:basedOn w:val="Normal"/>
    <w:rsid w:val="00CB0488"/>
    <w:pPr>
      <w:tabs>
        <w:tab w:val="clear" w:pos="709"/>
      </w:tabs>
      <w:spacing w:line="240" w:lineRule="auto"/>
      <w:jc w:val="left"/>
      <w:textAlignment w:val="center"/>
    </w:pPr>
    <w:rPr>
      <w:rFonts w:ascii="Times New Roman" w:eastAsia="Times New Roman" w:hAnsi="Times New Roman"/>
      <w:sz w:val="24"/>
      <w:lang w:val="en-US" w:eastAsia="en-US"/>
    </w:rPr>
  </w:style>
  <w:style w:type="paragraph" w:customStyle="1" w:styleId="activity-form1">
    <w:name w:val="activity-form1"/>
    <w:basedOn w:val="Normal"/>
    <w:rsid w:val="00CB0488"/>
    <w:pPr>
      <w:tabs>
        <w:tab w:val="clear" w:pos="709"/>
      </w:tabs>
      <w:spacing w:line="240" w:lineRule="auto"/>
      <w:jc w:val="left"/>
      <w:textAlignment w:val="baseline"/>
    </w:pPr>
    <w:rPr>
      <w:rFonts w:ascii="Times New Roman" w:eastAsia="Times New Roman" w:hAnsi="Times New Roman"/>
      <w:sz w:val="24"/>
      <w:lang w:val="en-US" w:eastAsia="en-US"/>
    </w:rPr>
  </w:style>
  <w:style w:type="paragraph" w:customStyle="1" w:styleId="gray1">
    <w:name w:val="gray1"/>
    <w:basedOn w:val="Normal"/>
    <w:rsid w:val="00CB0488"/>
    <w:pPr>
      <w:tabs>
        <w:tab w:val="clear" w:pos="709"/>
      </w:tabs>
      <w:spacing w:line="240" w:lineRule="auto"/>
      <w:jc w:val="left"/>
      <w:textAlignment w:val="baseline"/>
    </w:pPr>
    <w:rPr>
      <w:rFonts w:ascii="Arial" w:eastAsia="Times New Roman" w:hAnsi="Arial" w:cs="Arial"/>
      <w:color w:val="999999"/>
      <w:sz w:val="24"/>
      <w:lang w:val="en-US" w:eastAsia="en-US"/>
    </w:rPr>
  </w:style>
  <w:style w:type="paragraph" w:customStyle="1" w:styleId="alt-helper-text1">
    <w:name w:val="alt-helper-text1"/>
    <w:basedOn w:val="Normal"/>
    <w:rsid w:val="00CB0488"/>
    <w:pPr>
      <w:tabs>
        <w:tab w:val="clear" w:pos="709"/>
      </w:tabs>
      <w:spacing w:before="150" w:after="50" w:line="240" w:lineRule="auto"/>
      <w:jc w:val="left"/>
      <w:textAlignment w:val="baseline"/>
    </w:pPr>
    <w:rPr>
      <w:rFonts w:ascii="Arial" w:eastAsia="Times New Roman" w:hAnsi="Arial" w:cs="Arial"/>
      <w:color w:val="999999"/>
      <w:sz w:val="11"/>
      <w:szCs w:val="11"/>
      <w:lang w:val="en-US" w:eastAsia="en-US"/>
    </w:rPr>
  </w:style>
  <w:style w:type="paragraph" w:customStyle="1" w:styleId="alt-error-text1">
    <w:name w:val="alt-error-text1"/>
    <w:basedOn w:val="Normal"/>
    <w:rsid w:val="00CB0488"/>
    <w:pPr>
      <w:tabs>
        <w:tab w:val="clear" w:pos="709"/>
      </w:tabs>
      <w:spacing w:line="240" w:lineRule="auto"/>
      <w:jc w:val="left"/>
      <w:textAlignment w:val="baseline"/>
    </w:pPr>
    <w:rPr>
      <w:rFonts w:ascii="Times New Roman" w:eastAsia="Times New Roman" w:hAnsi="Times New Roman"/>
      <w:vanish/>
      <w:color w:val="880000"/>
      <w:sz w:val="18"/>
      <w:szCs w:val="18"/>
      <w:lang w:val="en-US" w:eastAsia="en-US"/>
    </w:rPr>
  </w:style>
  <w:style w:type="paragraph" w:customStyle="1" w:styleId="goog-menuitem1">
    <w:name w:val="goog-menuitem1"/>
    <w:basedOn w:val="Normal"/>
    <w:rsid w:val="00CB0488"/>
    <w:pPr>
      <w:tabs>
        <w:tab w:val="clear" w:pos="709"/>
      </w:tabs>
      <w:spacing w:line="240" w:lineRule="auto"/>
      <w:jc w:val="left"/>
      <w:textAlignment w:val="baseline"/>
    </w:pPr>
    <w:rPr>
      <w:rFonts w:ascii="Times New Roman" w:eastAsia="Times New Roman" w:hAnsi="Times New Roman"/>
      <w:sz w:val="24"/>
      <w:lang w:val="en-US" w:eastAsia="en-US"/>
    </w:rPr>
  </w:style>
  <w:style w:type="paragraph" w:customStyle="1" w:styleId="goog-submenu-arrow1">
    <w:name w:val="goog-submenu-arrow1"/>
    <w:basedOn w:val="Normal"/>
    <w:rsid w:val="00CB0488"/>
    <w:pPr>
      <w:tabs>
        <w:tab w:val="clear" w:pos="709"/>
      </w:tabs>
      <w:spacing w:line="240" w:lineRule="auto"/>
      <w:jc w:val="right"/>
      <w:textAlignment w:val="baseline"/>
    </w:pPr>
    <w:rPr>
      <w:rFonts w:ascii="Times New Roman" w:eastAsia="Times New Roman" w:hAnsi="Times New Roman"/>
      <w:sz w:val="24"/>
      <w:lang w:val="en-US" w:eastAsia="en-US"/>
    </w:rPr>
  </w:style>
  <w:style w:type="paragraph" w:customStyle="1" w:styleId="goog-submenu-arrow2">
    <w:name w:val="goog-submenu-arrow2"/>
    <w:basedOn w:val="Normal"/>
    <w:rsid w:val="00CB0488"/>
    <w:pPr>
      <w:tabs>
        <w:tab w:val="clear" w:pos="709"/>
      </w:tabs>
      <w:spacing w:line="240" w:lineRule="auto"/>
      <w:jc w:val="left"/>
      <w:textAlignment w:val="baseline"/>
    </w:pPr>
    <w:rPr>
      <w:rFonts w:ascii="Times New Roman" w:eastAsia="Times New Roman" w:hAnsi="Times New Roman"/>
      <w:sz w:val="24"/>
      <w:lang w:val="en-US" w:eastAsia="en-US"/>
    </w:rPr>
  </w:style>
  <w:style w:type="paragraph" w:customStyle="1" w:styleId="gt-hl-text1">
    <w:name w:val="gt-hl-text1"/>
    <w:basedOn w:val="Normal"/>
    <w:rsid w:val="00CB0488"/>
    <w:pPr>
      <w:shd w:val="clear" w:color="auto" w:fill="F1EA00"/>
      <w:tabs>
        <w:tab w:val="clear" w:pos="709"/>
      </w:tabs>
      <w:spacing w:line="240" w:lineRule="auto"/>
      <w:ind w:left="-30" w:right="-20"/>
      <w:jc w:val="left"/>
      <w:textAlignment w:val="baseline"/>
    </w:pPr>
    <w:rPr>
      <w:rFonts w:ascii="Times New Roman" w:eastAsia="Times New Roman" w:hAnsi="Times New Roman"/>
      <w:color w:val="F1EA00"/>
      <w:sz w:val="24"/>
      <w:lang w:val="en-US" w:eastAsia="en-US"/>
    </w:rPr>
  </w:style>
  <w:style w:type="paragraph" w:customStyle="1" w:styleId="trans-target-highlight1">
    <w:name w:val="trans-target-highlight1"/>
    <w:basedOn w:val="Normal"/>
    <w:rsid w:val="00CB0488"/>
    <w:pPr>
      <w:shd w:val="clear" w:color="auto" w:fill="F1EA00"/>
      <w:tabs>
        <w:tab w:val="clear" w:pos="709"/>
      </w:tabs>
      <w:spacing w:line="240" w:lineRule="auto"/>
      <w:ind w:left="-30" w:right="-20"/>
      <w:jc w:val="left"/>
      <w:textAlignment w:val="baseline"/>
    </w:pPr>
    <w:rPr>
      <w:rFonts w:ascii="Times New Roman" w:eastAsia="Times New Roman" w:hAnsi="Times New Roman"/>
      <w:color w:val="222222"/>
      <w:sz w:val="24"/>
      <w:lang w:val="en-US" w:eastAsia="en-US"/>
    </w:rPr>
  </w:style>
  <w:style w:type="paragraph" w:customStyle="1" w:styleId="gt-hl-layer1">
    <w:name w:val="gt-hl-layer1"/>
    <w:basedOn w:val="Normal"/>
    <w:rsid w:val="00CB0488"/>
    <w:pPr>
      <w:tabs>
        <w:tab w:val="clear" w:pos="709"/>
      </w:tabs>
      <w:spacing w:line="240" w:lineRule="auto"/>
      <w:jc w:val="left"/>
      <w:textAlignment w:val="baseline"/>
    </w:pPr>
    <w:rPr>
      <w:rFonts w:ascii="Times New Roman" w:eastAsia="Times New Roman" w:hAnsi="Times New Roman"/>
      <w:color w:val="FFFFFF"/>
      <w:sz w:val="24"/>
      <w:lang w:val="en-US" w:eastAsia="en-US"/>
    </w:rPr>
  </w:style>
  <w:style w:type="paragraph" w:customStyle="1" w:styleId="trans-target1">
    <w:name w:val="trans-target1"/>
    <w:basedOn w:val="Normal"/>
    <w:rsid w:val="00CB0488"/>
    <w:pPr>
      <w:shd w:val="clear" w:color="auto" w:fill="C9D7F1"/>
      <w:tabs>
        <w:tab w:val="clear" w:pos="709"/>
      </w:tabs>
      <w:spacing w:line="240" w:lineRule="auto"/>
      <w:ind w:left="-30" w:right="-20"/>
      <w:jc w:val="left"/>
      <w:textAlignment w:val="baseline"/>
    </w:pPr>
    <w:rPr>
      <w:rFonts w:ascii="Times New Roman" w:eastAsia="Times New Roman" w:hAnsi="Times New Roman"/>
      <w:sz w:val="24"/>
      <w:lang w:val="en-US" w:eastAsia="en-US"/>
    </w:rPr>
  </w:style>
  <w:style w:type="paragraph" w:customStyle="1" w:styleId="trans-target-highlight2">
    <w:name w:val="trans-target-highlight2"/>
    <w:basedOn w:val="Normal"/>
    <w:rsid w:val="00CB0488"/>
    <w:pPr>
      <w:shd w:val="clear" w:color="auto" w:fill="C9D7F1"/>
      <w:tabs>
        <w:tab w:val="clear" w:pos="709"/>
      </w:tabs>
      <w:spacing w:line="240" w:lineRule="auto"/>
      <w:ind w:left="-30" w:right="-20"/>
      <w:jc w:val="left"/>
      <w:textAlignment w:val="baseline"/>
    </w:pPr>
    <w:rPr>
      <w:rFonts w:ascii="Times New Roman" w:eastAsia="Times New Roman" w:hAnsi="Times New Roman"/>
      <w:color w:val="222222"/>
      <w:sz w:val="24"/>
      <w:lang w:val="en-US" w:eastAsia="en-US"/>
    </w:rPr>
  </w:style>
  <w:style w:type="paragraph" w:customStyle="1" w:styleId="trans-edit1">
    <w:name w:val="trans-edit1"/>
    <w:basedOn w:val="Normal"/>
    <w:rsid w:val="00CB0488"/>
    <w:pPr>
      <w:pBdr>
        <w:top w:val="single" w:sz="4" w:space="1" w:color="4D90FE"/>
        <w:left w:val="single" w:sz="4" w:space="1" w:color="4D90FE"/>
        <w:bottom w:val="single" w:sz="4" w:space="1" w:color="4D90FE"/>
        <w:right w:val="single" w:sz="4" w:space="1" w:color="4D90FE"/>
      </w:pBdr>
      <w:tabs>
        <w:tab w:val="clear" w:pos="709"/>
      </w:tabs>
      <w:spacing w:line="240" w:lineRule="auto"/>
      <w:ind w:left="-20" w:right="-20"/>
      <w:jc w:val="left"/>
      <w:textAlignment w:val="baseline"/>
    </w:pPr>
    <w:rPr>
      <w:rFonts w:ascii="Times New Roman" w:eastAsia="Times New Roman" w:hAnsi="Times New Roman"/>
      <w:sz w:val="24"/>
      <w:lang w:val="en-US" w:eastAsia="en-US"/>
    </w:rPr>
  </w:style>
  <w:style w:type="paragraph" w:customStyle="1" w:styleId="trans-target-currdragitem1">
    <w:name w:val="trans-target-currdragitem1"/>
    <w:basedOn w:val="Normal"/>
    <w:rsid w:val="00CB0488"/>
    <w:pPr>
      <w:tabs>
        <w:tab w:val="clear" w:pos="709"/>
      </w:tabs>
      <w:spacing w:line="240" w:lineRule="auto"/>
      <w:jc w:val="left"/>
      <w:textAlignment w:val="baseline"/>
    </w:pPr>
    <w:rPr>
      <w:rFonts w:ascii="Times New Roman" w:eastAsia="Times New Roman" w:hAnsi="Times New Roman"/>
      <w:color w:val="CCCCCC"/>
      <w:sz w:val="24"/>
      <w:lang w:val="en-US" w:eastAsia="en-US"/>
    </w:rPr>
  </w:style>
  <w:style w:type="paragraph" w:customStyle="1" w:styleId="gt-trans-highlight-l1">
    <w:name w:val="gt-trans-highlight-l1"/>
    <w:basedOn w:val="Normal"/>
    <w:rsid w:val="00CB0488"/>
    <w:pPr>
      <w:pBdr>
        <w:left w:val="single" w:sz="8" w:space="0" w:color="FF0000"/>
      </w:pBdr>
      <w:tabs>
        <w:tab w:val="clear" w:pos="709"/>
      </w:tabs>
      <w:spacing w:line="240" w:lineRule="auto"/>
      <w:ind w:left="-20"/>
      <w:jc w:val="left"/>
      <w:textAlignment w:val="baseline"/>
    </w:pPr>
    <w:rPr>
      <w:rFonts w:ascii="Times New Roman" w:eastAsia="Times New Roman" w:hAnsi="Times New Roman"/>
      <w:sz w:val="24"/>
      <w:lang w:val="en-US" w:eastAsia="en-US"/>
    </w:rPr>
  </w:style>
  <w:style w:type="paragraph" w:customStyle="1" w:styleId="gt-trans-highlight-r1">
    <w:name w:val="gt-trans-highlight-r1"/>
    <w:basedOn w:val="Normal"/>
    <w:rsid w:val="00CB0488"/>
    <w:pPr>
      <w:pBdr>
        <w:right w:val="single" w:sz="8" w:space="0" w:color="FF0000"/>
      </w:pBdr>
      <w:tabs>
        <w:tab w:val="clear" w:pos="709"/>
      </w:tabs>
      <w:spacing w:line="240" w:lineRule="auto"/>
      <w:ind w:right="-20"/>
      <w:jc w:val="left"/>
      <w:textAlignment w:val="baseline"/>
    </w:pPr>
    <w:rPr>
      <w:rFonts w:ascii="Times New Roman" w:eastAsia="Times New Roman" w:hAnsi="Times New Roman"/>
      <w:sz w:val="24"/>
      <w:lang w:val="en-US" w:eastAsia="en-US"/>
    </w:rPr>
  </w:style>
  <w:style w:type="character" w:customStyle="1" w:styleId="style41">
    <w:name w:val="style41"/>
    <w:rsid w:val="00CB0488"/>
    <w:rPr>
      <w:rFonts w:ascii="Verdana" w:hAnsi="Verdana" w:hint="default"/>
      <w:b w:val="0"/>
      <w:bCs w:val="0"/>
      <w:sz w:val="10"/>
      <w:szCs w:val="10"/>
    </w:rPr>
  </w:style>
  <w:style w:type="paragraph" w:customStyle="1" w:styleId="ecxmsonormal">
    <w:name w:val="ecxmsonormal"/>
    <w:basedOn w:val="Normal"/>
    <w:rsid w:val="00CB0488"/>
    <w:pPr>
      <w:tabs>
        <w:tab w:val="clear" w:pos="709"/>
      </w:tabs>
      <w:spacing w:after="324" w:line="240" w:lineRule="auto"/>
      <w:jc w:val="left"/>
    </w:pPr>
    <w:rPr>
      <w:rFonts w:ascii="Times New Roman" w:eastAsia="Times New Roman" w:hAnsi="Times New Roman"/>
      <w:sz w:val="24"/>
      <w:lang w:val="en-GB" w:eastAsia="es-ES"/>
    </w:rPr>
  </w:style>
  <w:style w:type="character" w:customStyle="1" w:styleId="Hyperlink7">
    <w:name w:val="Hyperlink7"/>
    <w:rsid w:val="00CB0488"/>
    <w:rPr>
      <w:rFonts w:ascii="Verdana" w:hAnsi="Verdana" w:hint="default"/>
      <w:color w:val="660000"/>
      <w:u w:val="single"/>
    </w:rPr>
  </w:style>
  <w:style w:type="character" w:customStyle="1" w:styleId="mw-editsection1">
    <w:name w:val="mw-editsection1"/>
    <w:basedOn w:val="Fuentedeprrafopredeter"/>
    <w:rsid w:val="00CB0488"/>
  </w:style>
  <w:style w:type="character" w:customStyle="1" w:styleId="mw-editsection-bracket">
    <w:name w:val="mw-editsection-bracket"/>
    <w:basedOn w:val="Fuentedeprrafopredeter"/>
    <w:rsid w:val="00CB0488"/>
  </w:style>
  <w:style w:type="character" w:customStyle="1" w:styleId="mw-cite-backlink">
    <w:name w:val="mw-cite-backlink"/>
    <w:basedOn w:val="Fuentedeprrafopredeter"/>
    <w:rsid w:val="00CB0488"/>
  </w:style>
  <w:style w:type="character" w:customStyle="1" w:styleId="cite-accessibility-label1">
    <w:name w:val="cite-accessibility-label1"/>
    <w:rsid w:val="00CB0488"/>
    <w:rPr>
      <w:bdr w:val="none" w:sz="0" w:space="0" w:color="auto" w:frame="1"/>
    </w:rPr>
  </w:style>
  <w:style w:type="numbering" w:customStyle="1" w:styleId="Sinlista1">
    <w:name w:val="Sin lista1"/>
    <w:next w:val="Sinlista"/>
    <w:uiPriority w:val="99"/>
    <w:semiHidden/>
    <w:unhideWhenUsed/>
    <w:rsid w:val="00CB0488"/>
  </w:style>
  <w:style w:type="paragraph" w:styleId="Asuntodelcomentario">
    <w:name w:val="annotation subject"/>
    <w:basedOn w:val="Textocomentario"/>
    <w:next w:val="Textocomentario"/>
    <w:link w:val="AsuntodelcomentarioCar"/>
    <w:uiPriority w:val="99"/>
    <w:semiHidden/>
    <w:unhideWhenUsed/>
    <w:rsid w:val="00CB0488"/>
    <w:pPr>
      <w:spacing w:after="200" w:line="276" w:lineRule="auto"/>
    </w:pPr>
    <w:rPr>
      <w:rFonts w:ascii="Calibri" w:hAnsi="Calibri"/>
      <w:b/>
      <w:bCs/>
      <w:lang w:val="en-GB"/>
    </w:rPr>
  </w:style>
  <w:style w:type="character" w:customStyle="1" w:styleId="AsuntodelcomentarioCar">
    <w:name w:val="Asunto del comentario Car"/>
    <w:link w:val="Asuntodelcomentario"/>
    <w:uiPriority w:val="99"/>
    <w:semiHidden/>
    <w:rsid w:val="00CB0488"/>
    <w:rPr>
      <w:rFonts w:ascii="Calibri" w:eastAsia="Times New Roman" w:hAnsi="Calibri" w:cs="Times New Roman"/>
      <w:b/>
      <w:bCs/>
      <w:sz w:val="20"/>
      <w:szCs w:val="20"/>
      <w:lang w:val="en-GB"/>
    </w:rPr>
  </w:style>
  <w:style w:type="paragraph" w:styleId="Revisin">
    <w:name w:val="Revision"/>
    <w:hidden/>
    <w:uiPriority w:val="99"/>
    <w:semiHidden/>
    <w:rsid w:val="00CB0488"/>
    <w:rPr>
      <w:rFonts w:ascii="Calibri" w:eastAsia="Times New Roman" w:hAnsi="Calibri"/>
      <w:sz w:val="22"/>
      <w:szCs w:val="22"/>
      <w:lang w:eastAsia="es-ES"/>
    </w:rPr>
  </w:style>
  <w:style w:type="character" w:customStyle="1" w:styleId="atn">
    <w:name w:val="atn"/>
    <w:basedOn w:val="Fuentedeprrafopredeter"/>
    <w:rsid w:val="00CB0488"/>
  </w:style>
  <w:style w:type="paragraph" w:customStyle="1" w:styleId="BalloonText1">
    <w:name w:val="Balloon Text1"/>
    <w:basedOn w:val="Normal"/>
    <w:semiHidden/>
    <w:rsid w:val="00CB0488"/>
    <w:pPr>
      <w:tabs>
        <w:tab w:val="clear" w:pos="709"/>
      </w:tabs>
      <w:spacing w:line="240" w:lineRule="auto"/>
      <w:jc w:val="left"/>
    </w:pPr>
    <w:rPr>
      <w:rFonts w:ascii="Tahoma" w:eastAsia="Times New Roman" w:hAnsi="Tahoma" w:cs="Tahoma"/>
      <w:sz w:val="16"/>
      <w:szCs w:val="16"/>
      <w:lang w:val="en-GB" w:eastAsia="es-ES"/>
    </w:rPr>
  </w:style>
  <w:style w:type="character" w:customStyle="1" w:styleId="egenero1">
    <w:name w:val="egenero1"/>
    <w:rsid w:val="00CB0488"/>
    <w:rPr>
      <w:color w:val="0000FF"/>
      <w:sz w:val="30"/>
      <w:szCs w:val="30"/>
    </w:rPr>
  </w:style>
  <w:style w:type="paragraph" w:customStyle="1" w:styleId="biog">
    <w:name w:val="biog"/>
    <w:basedOn w:val="Normal"/>
    <w:rsid w:val="00CB0488"/>
    <w:pPr>
      <w:tabs>
        <w:tab w:val="clear" w:pos="709"/>
      </w:tabs>
      <w:spacing w:before="100" w:beforeAutospacing="1" w:after="100" w:afterAutospacing="1" w:line="240" w:lineRule="auto"/>
    </w:pPr>
    <w:rPr>
      <w:rFonts w:ascii="Verdana" w:eastAsia="Times New Roman" w:hAnsi="Verdana"/>
      <w:color w:val="000000"/>
      <w:sz w:val="18"/>
      <w:szCs w:val="18"/>
      <w:lang w:val="en-GB" w:eastAsia="es-ES"/>
    </w:rPr>
  </w:style>
  <w:style w:type="character" w:customStyle="1" w:styleId="edition1">
    <w:name w:val="edition1"/>
    <w:rsid w:val="00CB0488"/>
    <w:rPr>
      <w:rFonts w:ascii="Verdana" w:hAnsi="Verdana" w:hint="default"/>
      <w:i w:val="0"/>
      <w:iCs w:val="0"/>
      <w:color w:val="003399"/>
      <w:sz w:val="14"/>
      <w:szCs w:val="14"/>
    </w:rPr>
  </w:style>
  <w:style w:type="character" w:customStyle="1" w:styleId="author1">
    <w:name w:val="author1"/>
    <w:rsid w:val="00CB0488"/>
    <w:rPr>
      <w:rFonts w:ascii="Verdana" w:hAnsi="Verdana" w:hint="default"/>
      <w:b/>
      <w:bCs/>
      <w:i w:val="0"/>
      <w:iCs w:val="0"/>
      <w:color w:val="666699"/>
      <w:sz w:val="14"/>
      <w:szCs w:val="14"/>
    </w:rPr>
  </w:style>
  <w:style w:type="character" w:customStyle="1" w:styleId="affiliation1">
    <w:name w:val="affiliation1"/>
    <w:rsid w:val="00CB0488"/>
    <w:rPr>
      <w:rFonts w:ascii="Verdana" w:hAnsi="Verdana" w:hint="default"/>
      <w:i w:val="0"/>
      <w:iCs w:val="0"/>
      <w:color w:val="999999"/>
      <w:sz w:val="13"/>
      <w:szCs w:val="13"/>
    </w:rPr>
  </w:style>
  <w:style w:type="paragraph" w:customStyle="1" w:styleId="Textodeglobo1">
    <w:name w:val="Texto de globo1"/>
    <w:basedOn w:val="Normal"/>
    <w:semiHidden/>
    <w:rsid w:val="00CB0488"/>
    <w:pPr>
      <w:tabs>
        <w:tab w:val="clear" w:pos="709"/>
      </w:tabs>
      <w:spacing w:line="240" w:lineRule="auto"/>
      <w:jc w:val="left"/>
    </w:pPr>
    <w:rPr>
      <w:rFonts w:ascii="Tahoma" w:eastAsia="Times New Roman" w:hAnsi="Tahoma" w:cs="Tahoma"/>
      <w:sz w:val="16"/>
      <w:szCs w:val="16"/>
      <w:lang w:val="en-GB" w:eastAsia="es-ES"/>
    </w:rPr>
  </w:style>
  <w:style w:type="character" w:customStyle="1" w:styleId="titulo1">
    <w:name w:val="titulo1"/>
    <w:basedOn w:val="Fuentedeprrafopredeter"/>
    <w:rsid w:val="00CB0488"/>
  </w:style>
  <w:style w:type="character" w:customStyle="1" w:styleId="subtitulo">
    <w:name w:val="subtitulo"/>
    <w:basedOn w:val="Fuentedeprrafopredeter"/>
    <w:rsid w:val="00CB0488"/>
  </w:style>
  <w:style w:type="paragraph" w:styleId="Textonotaalfinal">
    <w:name w:val="endnote text"/>
    <w:basedOn w:val="Normal"/>
    <w:link w:val="TextonotaalfinalCar"/>
    <w:uiPriority w:val="99"/>
    <w:semiHidden/>
    <w:rsid w:val="00CB0488"/>
    <w:pPr>
      <w:tabs>
        <w:tab w:val="clear" w:pos="709"/>
      </w:tabs>
      <w:spacing w:line="240" w:lineRule="auto"/>
      <w:jc w:val="left"/>
    </w:pPr>
    <w:rPr>
      <w:rFonts w:ascii="Times New Roman" w:eastAsia="Times New Roman" w:hAnsi="Times New Roman"/>
      <w:sz w:val="20"/>
      <w:szCs w:val="20"/>
      <w:lang w:val="en-GB"/>
    </w:rPr>
  </w:style>
  <w:style w:type="character" w:customStyle="1" w:styleId="TextonotaalfinalCar">
    <w:name w:val="Texto nota al final Car"/>
    <w:link w:val="Textonotaalfinal"/>
    <w:uiPriority w:val="99"/>
    <w:semiHidden/>
    <w:rsid w:val="00CB0488"/>
    <w:rPr>
      <w:rFonts w:ascii="Times New Roman" w:eastAsia="Times New Roman" w:hAnsi="Times New Roman" w:cs="Times New Roman"/>
      <w:sz w:val="20"/>
      <w:szCs w:val="20"/>
      <w:lang w:val="en-GB"/>
    </w:rPr>
  </w:style>
  <w:style w:type="character" w:styleId="Refdenotaalfinal">
    <w:name w:val="endnote reference"/>
    <w:uiPriority w:val="99"/>
    <w:semiHidden/>
    <w:rsid w:val="00CB0488"/>
    <w:rPr>
      <w:vertAlign w:val="superscript"/>
    </w:rPr>
  </w:style>
  <w:style w:type="paragraph" w:styleId="Mapadeldocumento">
    <w:name w:val="Document Map"/>
    <w:basedOn w:val="Normal"/>
    <w:link w:val="MapadeldocumentoCar"/>
    <w:uiPriority w:val="99"/>
    <w:semiHidden/>
    <w:unhideWhenUsed/>
    <w:rsid w:val="00CB0488"/>
    <w:pPr>
      <w:tabs>
        <w:tab w:val="clear" w:pos="709"/>
      </w:tabs>
      <w:spacing w:line="240" w:lineRule="auto"/>
      <w:jc w:val="left"/>
    </w:pPr>
    <w:rPr>
      <w:rFonts w:ascii="Lucida Grande" w:eastAsia="Times New Roman" w:hAnsi="Lucida Grande"/>
      <w:sz w:val="20"/>
      <w:szCs w:val="20"/>
      <w:lang w:val="en-GB"/>
    </w:rPr>
  </w:style>
  <w:style w:type="character" w:customStyle="1" w:styleId="MapadeldocumentoCar">
    <w:name w:val="Mapa del documento Car"/>
    <w:link w:val="Mapadeldocumento"/>
    <w:uiPriority w:val="99"/>
    <w:semiHidden/>
    <w:rsid w:val="00CB0488"/>
    <w:rPr>
      <w:rFonts w:ascii="Lucida Grande" w:eastAsia="Times New Roman" w:hAnsi="Lucida Grande" w:cs="Lucida Grande"/>
      <w:lang w:val="en-GB"/>
    </w:rPr>
  </w:style>
  <w:style w:type="character" w:customStyle="1" w:styleId="addmd1">
    <w:name w:val="addmd1"/>
    <w:rsid w:val="00CB0488"/>
    <w:rPr>
      <w:sz w:val="20"/>
      <w:szCs w:val="20"/>
    </w:rPr>
  </w:style>
  <w:style w:type="paragraph" w:customStyle="1" w:styleId="author">
    <w:name w:val="author"/>
    <w:basedOn w:val="Normal"/>
    <w:rsid w:val="00CB0488"/>
    <w:pPr>
      <w:tabs>
        <w:tab w:val="clear" w:pos="709"/>
      </w:tabs>
      <w:spacing w:before="100" w:beforeAutospacing="1" w:after="100" w:afterAutospacing="1" w:line="240" w:lineRule="auto"/>
      <w:jc w:val="left"/>
    </w:pPr>
    <w:rPr>
      <w:rFonts w:ascii="Times New Roman" w:eastAsia="Times New Roman" w:hAnsi="Times New Roman"/>
      <w:sz w:val="24"/>
      <w:lang w:eastAsia="es-ES"/>
    </w:rPr>
  </w:style>
  <w:style w:type="character" w:customStyle="1" w:styleId="z3988">
    <w:name w:val="z3988"/>
    <w:basedOn w:val="Fuentedeprrafopredeter"/>
    <w:rsid w:val="00CB0488"/>
  </w:style>
  <w:style w:type="character" w:customStyle="1" w:styleId="a-size-large2">
    <w:name w:val="a-size-large2"/>
    <w:rsid w:val="00CB0488"/>
    <w:rPr>
      <w:rFonts w:ascii="Arial" w:hAnsi="Arial" w:cs="Arial" w:hint="default"/>
    </w:rPr>
  </w:style>
  <w:style w:type="character" w:customStyle="1" w:styleId="titulo">
    <w:name w:val="titulo"/>
    <w:rsid w:val="00CB0488"/>
  </w:style>
  <w:style w:type="character" w:customStyle="1" w:styleId="separador">
    <w:name w:val="separador"/>
    <w:rsid w:val="00CB0488"/>
  </w:style>
  <w:style w:type="character" w:customStyle="1" w:styleId="sims-lpo-header-title">
    <w:name w:val="sims-lpo-header-title"/>
    <w:basedOn w:val="Fuentedeprrafopredeter"/>
    <w:rsid w:val="00CB0488"/>
  </w:style>
  <w:style w:type="character" w:customStyle="1" w:styleId="interocorsivo">
    <w:name w:val="interocorsivo"/>
    <w:basedOn w:val="Fuentedeprrafopredeter"/>
    <w:rsid w:val="004A4D96"/>
  </w:style>
  <w:style w:type="paragraph" w:customStyle="1" w:styleId="Epgrafe1">
    <w:name w:val="Epígrafe1"/>
    <w:basedOn w:val="Normal"/>
    <w:next w:val="Normal"/>
    <w:qFormat/>
    <w:rsid w:val="00B24035"/>
    <w:pPr>
      <w:tabs>
        <w:tab w:val="clear" w:pos="709"/>
      </w:tabs>
      <w:spacing w:after="200" w:line="276" w:lineRule="auto"/>
      <w:jc w:val="left"/>
    </w:pPr>
    <w:rPr>
      <w:rFonts w:ascii="Times New Roman" w:eastAsia="Times New Roman" w:hAnsi="Times New Roman"/>
      <w:b/>
      <w:bCs/>
      <w:sz w:val="20"/>
      <w:szCs w:val="20"/>
      <w:lang w:eastAsia="zh-CN"/>
    </w:rPr>
  </w:style>
  <w:style w:type="paragraph" w:styleId="Cita">
    <w:name w:val="Quote"/>
    <w:aliases w:val="Cita texto"/>
    <w:basedOn w:val="Normal"/>
    <w:next w:val="Normal"/>
    <w:link w:val="CitaCar"/>
    <w:qFormat/>
    <w:rsid w:val="005E08B1"/>
    <w:pPr>
      <w:spacing w:before="200" w:after="160"/>
      <w:ind w:left="864" w:right="864"/>
      <w:jc w:val="center"/>
    </w:pPr>
    <w:rPr>
      <w:i/>
      <w:iCs/>
      <w:color w:val="404040"/>
      <w:szCs w:val="20"/>
    </w:rPr>
  </w:style>
  <w:style w:type="character" w:customStyle="1" w:styleId="CitaCar">
    <w:name w:val="Cita Car"/>
    <w:aliases w:val="Cita texto Car"/>
    <w:link w:val="Cita"/>
    <w:rsid w:val="005E08B1"/>
    <w:rPr>
      <w:rFonts w:ascii="Times" w:eastAsia="MS Mincho" w:hAnsi="Times" w:cs="Times New Roman"/>
      <w:i/>
      <w:iCs/>
      <w:color w:val="404040"/>
      <w:sz w:val="22"/>
      <w:lang w:val="es-ES" w:eastAsia="ja-JP"/>
    </w:rPr>
  </w:style>
  <w:style w:type="table" w:styleId="Tablaconcuadrcula">
    <w:name w:val="Table Grid"/>
    <w:basedOn w:val="Tablanormal"/>
    <w:uiPriority w:val="39"/>
    <w:rsid w:val="00636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uiPriority w:val="40"/>
    <w:rsid w:val="006362E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itabloque">
    <w:name w:val="Cita bloque"/>
    <w:basedOn w:val="Ttulo4"/>
    <w:link w:val="CitabloqueCar"/>
    <w:qFormat/>
    <w:rsid w:val="00AA1198"/>
    <w:pPr>
      <w:keepNext/>
      <w:keepLines/>
      <w:autoSpaceDN w:val="0"/>
      <w:spacing w:before="240" w:beforeAutospacing="0" w:after="240" w:afterAutospacing="0" w:line="240" w:lineRule="atLeast"/>
      <w:ind w:left="720"/>
      <w:jc w:val="both"/>
      <w:textDirection w:val="btLr"/>
      <w:textAlignment w:val="baseline"/>
    </w:pPr>
    <w:rPr>
      <w:b w:val="0"/>
      <w:bCs w:val="0"/>
      <w:position w:val="-1"/>
      <w:sz w:val="22"/>
      <w:szCs w:val="22"/>
      <w:lang w:eastAsia="zh-CN" w:bidi="hi-IN"/>
    </w:rPr>
  </w:style>
  <w:style w:type="character" w:customStyle="1" w:styleId="CitabloqueCar">
    <w:name w:val="Cita bloque Car"/>
    <w:basedOn w:val="Fuentedeprrafopredeter"/>
    <w:link w:val="Citabloque"/>
    <w:rsid w:val="00AA1198"/>
    <w:rPr>
      <w:rFonts w:ascii="Times New Roman" w:eastAsia="Times New Roman" w:hAnsi="Times New Roman"/>
      <w:position w:val="-1"/>
      <w:sz w:val="22"/>
      <w:szCs w:val="22"/>
      <w:lang w:eastAsia="zh-CN" w:bidi="hi-IN"/>
    </w:rPr>
  </w:style>
  <w:style w:type="paragraph" w:customStyle="1" w:styleId="Estndar">
    <w:name w:val="Estándar"/>
    <w:basedOn w:val="Normal"/>
    <w:link w:val="EstndarCar"/>
    <w:qFormat/>
    <w:rsid w:val="00AA1198"/>
    <w:pPr>
      <w:pBdr>
        <w:top w:val="nil"/>
        <w:left w:val="nil"/>
        <w:bottom w:val="nil"/>
        <w:right w:val="nil"/>
        <w:between w:val="nil"/>
      </w:pBdr>
      <w:tabs>
        <w:tab w:val="clear" w:pos="709"/>
      </w:tabs>
      <w:autoSpaceDN w:val="0"/>
      <w:spacing w:line="240" w:lineRule="auto"/>
      <w:ind w:firstLine="720"/>
      <w:textDirection w:val="btLr"/>
      <w:textAlignment w:val="baseline"/>
      <w:outlineLvl w:val="0"/>
    </w:pPr>
    <w:rPr>
      <w:rFonts w:ascii="Times New Roman" w:eastAsia="Times New Roman" w:hAnsi="Times New Roman"/>
      <w:color w:val="000000"/>
      <w:position w:val="-1"/>
      <w:sz w:val="24"/>
      <w:lang w:eastAsia="zh-CN" w:bidi="hi-IN"/>
    </w:rPr>
  </w:style>
  <w:style w:type="character" w:customStyle="1" w:styleId="EstndarCar">
    <w:name w:val="Estándar Car"/>
    <w:basedOn w:val="Fuentedeprrafopredeter"/>
    <w:link w:val="Estndar"/>
    <w:rsid w:val="00AA1198"/>
    <w:rPr>
      <w:rFonts w:ascii="Times New Roman" w:eastAsia="Times New Roman" w:hAnsi="Times New Roman"/>
      <w:color w:val="000000"/>
      <w:position w:val="-1"/>
      <w:sz w:val="24"/>
      <w:szCs w:val="24"/>
      <w:lang w:eastAsia="zh-CN" w:bidi="hi-IN"/>
    </w:rPr>
  </w:style>
  <w:style w:type="paragraph" w:customStyle="1" w:styleId="Nivel1">
    <w:name w:val="Nivel 1"/>
    <w:basedOn w:val="Ttulo2"/>
    <w:link w:val="Nivel1Car"/>
    <w:qFormat/>
    <w:rsid w:val="00AA1198"/>
    <w:pPr>
      <w:keepLines/>
      <w:autoSpaceDN w:val="0"/>
      <w:spacing w:before="400" w:line="1" w:lineRule="atLeast"/>
      <w:ind w:leftChars="-1" w:left="-1" w:hangingChars="1" w:hanging="2"/>
      <w:textDirection w:val="btLr"/>
      <w:textAlignment w:val="baseline"/>
    </w:pPr>
    <w:rPr>
      <w:i/>
      <w:color w:val="2F5496" w:themeColor="accent1" w:themeShade="BF"/>
      <w:position w:val="-1"/>
      <w:sz w:val="26"/>
      <w:szCs w:val="26"/>
      <w:lang w:eastAsia="zh-CN" w:bidi="hi-IN"/>
    </w:rPr>
  </w:style>
  <w:style w:type="character" w:customStyle="1" w:styleId="Nivel1Car">
    <w:name w:val="Nivel 1 Car"/>
    <w:basedOn w:val="Ttulo2Car"/>
    <w:link w:val="Nivel1"/>
    <w:rsid w:val="00AA1198"/>
    <w:rPr>
      <w:rFonts w:ascii="Times New Roman" w:eastAsia="Times New Roman" w:hAnsi="Times New Roman" w:cs="Times New Roman"/>
      <w:i/>
      <w:color w:val="2F5496" w:themeColor="accent1" w:themeShade="BF"/>
      <w:position w:val="-1"/>
      <w:sz w:val="26"/>
      <w:szCs w:val="26"/>
      <w:lang w:val="es-ES" w:eastAsia="zh-CN" w:bidi="hi-IN"/>
    </w:rPr>
  </w:style>
  <w:style w:type="paragraph" w:customStyle="1" w:styleId="Resumen">
    <w:name w:val="Resumen"/>
    <w:basedOn w:val="Ttulo1"/>
    <w:link w:val="ResumenCar"/>
    <w:qFormat/>
    <w:rsid w:val="00AA1198"/>
    <w:pPr>
      <w:keepLines/>
      <w:autoSpaceDN w:val="0"/>
      <w:spacing w:before="360" w:line="1" w:lineRule="atLeast"/>
      <w:ind w:leftChars="-1" w:left="-1" w:hangingChars="1" w:hanging="2"/>
      <w:jc w:val="both"/>
      <w:textDirection w:val="btLr"/>
      <w:textAlignment w:val="baseline"/>
    </w:pPr>
    <w:rPr>
      <w:b w:val="0"/>
      <w:bCs w:val="0"/>
      <w:caps/>
      <w:color w:val="2F5496" w:themeColor="accent1" w:themeShade="BF"/>
      <w:position w:val="-1"/>
      <w:sz w:val="32"/>
      <w:szCs w:val="32"/>
      <w:lang w:eastAsia="zh-CN" w:bidi="hi-IN"/>
    </w:rPr>
  </w:style>
  <w:style w:type="character" w:customStyle="1" w:styleId="ResumenCar">
    <w:name w:val="Resumen Car"/>
    <w:basedOn w:val="Ttulo1Car"/>
    <w:link w:val="Resumen"/>
    <w:rsid w:val="00AA1198"/>
    <w:rPr>
      <w:rFonts w:ascii="Times New Roman" w:eastAsia="Times New Roman" w:hAnsi="Times New Roman" w:cs="Times New Roman"/>
      <w:caps/>
      <w:color w:val="2F5496" w:themeColor="accent1" w:themeShade="BF"/>
      <w:position w:val="-1"/>
      <w:sz w:val="32"/>
      <w:szCs w:val="32"/>
      <w:lang w:val="es-ES" w:eastAsia="zh-CN" w:bidi="hi-IN"/>
    </w:rPr>
  </w:style>
  <w:style w:type="paragraph" w:customStyle="1" w:styleId="TtuloP">
    <w:name w:val="Título P"/>
    <w:basedOn w:val="Normal"/>
    <w:link w:val="TtuloPCar"/>
    <w:autoRedefine/>
    <w:qFormat/>
    <w:rsid w:val="00AA1198"/>
    <w:pPr>
      <w:keepNext/>
      <w:keepLines/>
      <w:pBdr>
        <w:top w:val="nil"/>
        <w:left w:val="nil"/>
        <w:bottom w:val="nil"/>
        <w:right w:val="nil"/>
        <w:between w:val="nil"/>
      </w:pBdr>
      <w:tabs>
        <w:tab w:val="clear" w:pos="709"/>
      </w:tabs>
      <w:autoSpaceDN w:val="0"/>
      <w:spacing w:after="480" w:line="240" w:lineRule="auto"/>
      <w:ind w:leftChars="-1" w:left="-1" w:hangingChars="1" w:hanging="2"/>
      <w:jc w:val="center"/>
      <w:textDirection w:val="btLr"/>
      <w:textAlignment w:val="baseline"/>
      <w:outlineLvl w:val="0"/>
    </w:pPr>
    <w:rPr>
      <w:rFonts w:ascii="Times New Roman" w:eastAsia="Times New Roman" w:hAnsi="Times New Roman"/>
      <w:b/>
      <w:caps/>
      <w:position w:val="-1"/>
      <w:sz w:val="24"/>
      <w:lang w:eastAsia="zh-CN" w:bidi="hi-IN"/>
    </w:rPr>
  </w:style>
  <w:style w:type="character" w:customStyle="1" w:styleId="TtuloPCar">
    <w:name w:val="Título P Car"/>
    <w:basedOn w:val="Fuentedeprrafopredeter"/>
    <w:link w:val="TtuloP"/>
    <w:rsid w:val="00AA1198"/>
    <w:rPr>
      <w:rFonts w:ascii="Times New Roman" w:eastAsia="Times New Roman" w:hAnsi="Times New Roman"/>
      <w:b/>
      <w:caps/>
      <w:position w:val="-1"/>
      <w:sz w:val="24"/>
      <w:szCs w:val="24"/>
      <w:lang w:eastAsia="zh-CN" w:bidi="hi-IN"/>
    </w:rPr>
  </w:style>
  <w:style w:type="paragraph" w:customStyle="1" w:styleId="Textonotaalpie">
    <w:name w:val="Texto nota al pie"/>
    <w:basedOn w:val="Normal"/>
    <w:link w:val="TextonotaalpieCar"/>
    <w:rsid w:val="00033A97"/>
    <w:pPr>
      <w:tabs>
        <w:tab w:val="clear" w:pos="709"/>
      </w:tabs>
      <w:spacing w:after="200" w:line="240" w:lineRule="auto"/>
      <w:jc w:val="left"/>
    </w:pPr>
    <w:rPr>
      <w:rFonts w:ascii="Calibri" w:eastAsia="Calibri" w:hAnsi="Calibri"/>
      <w:szCs w:val="22"/>
      <w:lang w:eastAsia="en-US"/>
    </w:rPr>
  </w:style>
  <w:style w:type="character" w:customStyle="1" w:styleId="TextonotaalpieCar">
    <w:name w:val="Texto nota al pie Car"/>
    <w:link w:val="Textonotaalpie"/>
    <w:rsid w:val="00033A97"/>
    <w:rPr>
      <w:rFonts w:ascii="Calibri" w:eastAsia="Calibri" w:hAnsi="Calibri"/>
      <w:sz w:val="22"/>
      <w:szCs w:val="22"/>
      <w:lang w:eastAsia="en-US"/>
    </w:rPr>
  </w:style>
  <w:style w:type="paragraph" w:styleId="Sinespaciado">
    <w:name w:val="No Spacing"/>
    <w:aliases w:val="Texto normal"/>
    <w:link w:val="SinespaciadoCar"/>
    <w:uiPriority w:val="1"/>
    <w:qFormat/>
    <w:rsid w:val="00380FCD"/>
    <w:pPr>
      <w:ind w:firstLine="397"/>
      <w:jc w:val="both"/>
    </w:pPr>
    <w:rPr>
      <w:rFonts w:ascii="Garamond" w:eastAsiaTheme="minorHAnsi" w:hAnsi="Garamond" w:cstheme="minorBidi"/>
      <w:sz w:val="24"/>
      <w:szCs w:val="24"/>
      <w:lang w:eastAsia="en-US"/>
    </w:rPr>
  </w:style>
  <w:style w:type="character" w:customStyle="1" w:styleId="Mencinsinresolver1">
    <w:name w:val="Mención sin resolver1"/>
    <w:basedOn w:val="Fuentedeprrafopredeter"/>
    <w:uiPriority w:val="99"/>
    <w:semiHidden/>
    <w:unhideWhenUsed/>
    <w:rsid w:val="005C3AD8"/>
    <w:rPr>
      <w:color w:val="605E5C"/>
      <w:shd w:val="clear" w:color="auto" w:fill="E1DFDD"/>
    </w:rPr>
  </w:style>
  <w:style w:type="character" w:customStyle="1" w:styleId="chapterdoi">
    <w:name w:val="chapterdoi"/>
    <w:basedOn w:val="Fuentedeprrafopredeter"/>
    <w:rsid w:val="00BF4955"/>
  </w:style>
  <w:style w:type="character" w:customStyle="1" w:styleId="Mencinsinresolver2">
    <w:name w:val="Mención sin resolver2"/>
    <w:basedOn w:val="Fuentedeprrafopredeter"/>
    <w:uiPriority w:val="99"/>
    <w:semiHidden/>
    <w:unhideWhenUsed/>
    <w:rsid w:val="004E5B2A"/>
    <w:rPr>
      <w:color w:val="605E5C"/>
      <w:shd w:val="clear" w:color="auto" w:fill="E1DFDD"/>
    </w:rPr>
  </w:style>
  <w:style w:type="character" w:customStyle="1" w:styleId="Mencinsinresolver3">
    <w:name w:val="Mención sin resolver3"/>
    <w:basedOn w:val="Fuentedeprrafopredeter"/>
    <w:uiPriority w:val="99"/>
    <w:semiHidden/>
    <w:unhideWhenUsed/>
    <w:rsid w:val="004E16CD"/>
    <w:rPr>
      <w:color w:val="605E5C"/>
      <w:shd w:val="clear" w:color="auto" w:fill="E1DFDD"/>
    </w:rPr>
  </w:style>
  <w:style w:type="table" w:styleId="Tablaconcuadrcula2-nfasis1">
    <w:name w:val="Grid Table 2 Accent 1"/>
    <w:basedOn w:val="Tablanormal"/>
    <w:uiPriority w:val="47"/>
    <w:rsid w:val="007510B6"/>
    <w:rPr>
      <w:rFonts w:asciiTheme="minorHAnsi" w:eastAsiaTheme="minorHAnsi" w:hAnsiTheme="minorHAnsi" w:cstheme="minorBidi"/>
      <w:sz w:val="24"/>
      <w:szCs w:val="24"/>
      <w:lang w:eastAsia="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2-nfasis5">
    <w:name w:val="Grid Table 2 Accent 5"/>
    <w:basedOn w:val="Tablanormal"/>
    <w:uiPriority w:val="47"/>
    <w:rsid w:val="007510B6"/>
    <w:rPr>
      <w:rFonts w:asciiTheme="minorHAnsi" w:eastAsiaTheme="minorHAnsi" w:hAnsiTheme="minorHAnsi" w:cstheme="minorBidi"/>
      <w:sz w:val="24"/>
      <w:szCs w:val="24"/>
      <w:lang w:eastAsia="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30">
    <w:name w:val="Mención sin resolver3"/>
    <w:basedOn w:val="Fuentedeprrafopredeter"/>
    <w:uiPriority w:val="99"/>
    <w:semiHidden/>
    <w:unhideWhenUsed/>
    <w:rsid w:val="00EB45D9"/>
    <w:rPr>
      <w:color w:val="605E5C"/>
      <w:shd w:val="clear" w:color="auto" w:fill="E1DFDD"/>
    </w:rPr>
  </w:style>
  <w:style w:type="character" w:customStyle="1" w:styleId="NotedebasdepageCar">
    <w:name w:val="Note de bas de page Car"/>
    <w:basedOn w:val="Fuentedeprrafopredeter"/>
    <w:rsid w:val="00EB45D9"/>
  </w:style>
  <w:style w:type="paragraph" w:customStyle="1" w:styleId="Citas">
    <w:name w:val="Citas"/>
    <w:basedOn w:val="Normal"/>
    <w:link w:val="CitasCar"/>
    <w:qFormat/>
    <w:rsid w:val="00DA7C94"/>
    <w:pPr>
      <w:adjustRightInd w:val="0"/>
      <w:snapToGrid w:val="0"/>
      <w:ind w:left="567"/>
    </w:pPr>
    <w:rPr>
      <w:sz w:val="20"/>
      <w:szCs w:val="20"/>
    </w:rPr>
  </w:style>
  <w:style w:type="character" w:customStyle="1" w:styleId="CitasCar">
    <w:name w:val="Citas Car"/>
    <w:basedOn w:val="Fuentedeprrafopredeter"/>
    <w:link w:val="Citas"/>
    <w:rsid w:val="00DA7C94"/>
    <w:rPr>
      <w:rFonts w:ascii="Times" w:hAnsi="Times"/>
      <w:lang w:eastAsia="ja-JP"/>
    </w:rPr>
  </w:style>
  <w:style w:type="character" w:customStyle="1" w:styleId="SinespaciadoCar">
    <w:name w:val="Sin espaciado Car"/>
    <w:aliases w:val="Texto normal Car"/>
    <w:basedOn w:val="Fuentedeprrafopredeter"/>
    <w:link w:val="Sinespaciado"/>
    <w:uiPriority w:val="1"/>
    <w:rsid w:val="00EB45D9"/>
    <w:rPr>
      <w:rFonts w:ascii="Garamond" w:eastAsiaTheme="minorHAnsi" w:hAnsi="Garamond" w:cstheme="minorBidi"/>
      <w:sz w:val="24"/>
      <w:szCs w:val="24"/>
      <w:lang w:eastAsia="en-US"/>
    </w:rPr>
  </w:style>
  <w:style w:type="paragraph" w:customStyle="1" w:styleId="CEUtitulo2">
    <w:name w:val="CEU titulo 2"/>
    <w:basedOn w:val="Textoindependiente2"/>
    <w:rsid w:val="00EB45D9"/>
    <w:pPr>
      <w:spacing w:after="0" w:line="340" w:lineRule="exact"/>
      <w:jc w:val="both"/>
    </w:pPr>
    <w:rPr>
      <w:rFonts w:ascii="Arial" w:hAnsi="Arial"/>
      <w:b/>
      <w:sz w:val="28"/>
      <w:szCs w:val="24"/>
      <w:lang w:val="en-GB" w:eastAsia="en-US"/>
    </w:rPr>
  </w:style>
  <w:style w:type="paragraph" w:styleId="TtuloTDC">
    <w:name w:val="TOC Heading"/>
    <w:basedOn w:val="Ttulo1"/>
    <w:next w:val="Normal"/>
    <w:uiPriority w:val="39"/>
    <w:unhideWhenUsed/>
    <w:qFormat/>
    <w:rsid w:val="00EB45D9"/>
    <w:pPr>
      <w:keepLines/>
      <w:spacing w:before="240" w:after="0" w:line="259" w:lineRule="auto"/>
      <w:jc w:val="both"/>
      <w:outlineLvl w:val="9"/>
    </w:pPr>
    <w:rPr>
      <w:rFonts w:asciiTheme="majorHAnsi" w:eastAsiaTheme="majorEastAsia" w:hAnsiTheme="majorHAnsi" w:cstheme="majorBidi"/>
      <w:bCs w:val="0"/>
      <w:color w:val="2F5496" w:themeColor="accent1" w:themeShade="BF"/>
      <w:sz w:val="32"/>
      <w:szCs w:val="32"/>
      <w:lang w:eastAsia="es-ES"/>
    </w:rPr>
  </w:style>
  <w:style w:type="paragraph" w:styleId="TDC1">
    <w:name w:val="toc 1"/>
    <w:basedOn w:val="Normal"/>
    <w:next w:val="Normal"/>
    <w:autoRedefine/>
    <w:uiPriority w:val="39"/>
    <w:unhideWhenUsed/>
    <w:rsid w:val="00EB45D9"/>
    <w:pPr>
      <w:tabs>
        <w:tab w:val="clear" w:pos="709"/>
        <w:tab w:val="right" w:leader="dot" w:pos="8210"/>
      </w:tabs>
      <w:spacing w:after="100"/>
    </w:pPr>
    <w:rPr>
      <w:rFonts w:ascii="Arial" w:eastAsia="Times New Roman" w:hAnsi="Arial" w:cs="Arial"/>
      <w:noProof/>
      <w:sz w:val="21"/>
      <w:szCs w:val="21"/>
      <w:lang w:eastAsia="es-ES"/>
    </w:rPr>
  </w:style>
  <w:style w:type="paragraph" w:styleId="TDC2">
    <w:name w:val="toc 2"/>
    <w:basedOn w:val="Normal"/>
    <w:next w:val="Normal"/>
    <w:autoRedefine/>
    <w:uiPriority w:val="39"/>
    <w:unhideWhenUsed/>
    <w:rsid w:val="00EB45D9"/>
    <w:pPr>
      <w:tabs>
        <w:tab w:val="clear" w:pos="709"/>
        <w:tab w:val="right" w:leader="dot" w:pos="8210"/>
      </w:tabs>
      <w:spacing w:after="100"/>
      <w:ind w:left="220"/>
    </w:pPr>
    <w:rPr>
      <w:rFonts w:ascii="Arial" w:eastAsia="Times New Roman" w:hAnsi="Arial" w:cs="Arial"/>
      <w:noProof/>
      <w:sz w:val="21"/>
      <w:szCs w:val="21"/>
      <w:lang w:eastAsia="es-ES"/>
    </w:rPr>
  </w:style>
  <w:style w:type="paragraph" w:styleId="TDC3">
    <w:name w:val="toc 3"/>
    <w:basedOn w:val="Normal"/>
    <w:next w:val="Normal"/>
    <w:autoRedefine/>
    <w:uiPriority w:val="39"/>
    <w:unhideWhenUsed/>
    <w:rsid w:val="00EB45D9"/>
    <w:pPr>
      <w:tabs>
        <w:tab w:val="clear" w:pos="709"/>
      </w:tabs>
      <w:spacing w:after="100"/>
      <w:ind w:left="440"/>
    </w:pPr>
    <w:rPr>
      <w:rFonts w:eastAsia="Times New Roman" w:cs="Calibri"/>
      <w:szCs w:val="22"/>
      <w:lang w:eastAsia="es-ES"/>
    </w:rPr>
  </w:style>
  <w:style w:type="character" w:customStyle="1" w:styleId="viiyi">
    <w:name w:val="viiyi"/>
    <w:basedOn w:val="Fuentedeprrafopredeter"/>
    <w:rsid w:val="00EB45D9"/>
  </w:style>
  <w:style w:type="character" w:customStyle="1" w:styleId="jlqj4b">
    <w:name w:val="jlqj4b"/>
    <w:basedOn w:val="Fuentedeprrafopredeter"/>
    <w:rsid w:val="00EB45D9"/>
  </w:style>
  <w:style w:type="character" w:customStyle="1" w:styleId="words-of-christ">
    <w:name w:val="words-of-christ"/>
    <w:basedOn w:val="Fuentedeprrafopredeter"/>
    <w:rsid w:val="00EB45D9"/>
  </w:style>
  <w:style w:type="character" w:customStyle="1" w:styleId="ft">
    <w:name w:val="ft"/>
    <w:basedOn w:val="Fuentedeprrafopredeter"/>
    <w:rsid w:val="005B6976"/>
  </w:style>
  <w:style w:type="character" w:customStyle="1" w:styleId="m7121969619717793971s1">
    <w:name w:val="m_7121969619717793971s1"/>
    <w:basedOn w:val="Fuentedeprrafopredeter"/>
    <w:rsid w:val="005B6976"/>
  </w:style>
  <w:style w:type="paragraph" w:customStyle="1" w:styleId="Bibliography1">
    <w:name w:val="Bibliography1"/>
    <w:basedOn w:val="Normal"/>
    <w:link w:val="BibliographyCar"/>
    <w:rsid w:val="00261FDA"/>
    <w:pPr>
      <w:tabs>
        <w:tab w:val="clear" w:pos="709"/>
      </w:tabs>
      <w:spacing w:before="0" w:after="0" w:line="240" w:lineRule="auto"/>
      <w:ind w:left="720" w:hanging="720"/>
    </w:pPr>
    <w:rPr>
      <w:rFonts w:ascii="Times New Roman" w:eastAsiaTheme="minorHAnsi" w:hAnsi="Times New Roman"/>
      <w:sz w:val="24"/>
      <w:lang w:eastAsia="en-US"/>
    </w:rPr>
  </w:style>
  <w:style w:type="character" w:customStyle="1" w:styleId="BibliographyCar">
    <w:name w:val="Bibliography Car"/>
    <w:basedOn w:val="Fuentedeprrafopredeter"/>
    <w:link w:val="Bibliography1"/>
    <w:rsid w:val="00261FDA"/>
    <w:rPr>
      <w:rFonts w:ascii="Times New Roman" w:eastAsiaTheme="minorHAnsi" w:hAnsi="Times New Roman"/>
      <w:sz w:val="24"/>
      <w:szCs w:val="24"/>
      <w:lang w:eastAsia="en-US"/>
    </w:rPr>
  </w:style>
  <w:style w:type="paragraph" w:customStyle="1" w:styleId="Standard">
    <w:name w:val="Standard"/>
    <w:rsid w:val="000901C2"/>
    <w:pPr>
      <w:widowControl w:val="0"/>
      <w:suppressAutoHyphens/>
      <w:autoSpaceDN w:val="0"/>
      <w:textAlignment w:val="baseline"/>
    </w:pPr>
    <w:rPr>
      <w:rFonts w:ascii="Times New Roman" w:eastAsia="SimSun" w:hAnsi="Times New Roman" w:cs="Lucida Sans"/>
      <w:kern w:val="3"/>
      <w:sz w:val="24"/>
      <w:szCs w:val="24"/>
      <w:lang w:eastAsia="zh-CN" w:bidi="hi-IN"/>
    </w:rPr>
  </w:style>
  <w:style w:type="paragraph" w:customStyle="1" w:styleId="Textbody">
    <w:name w:val="Text body"/>
    <w:basedOn w:val="Standard"/>
    <w:rsid w:val="00BA6261"/>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16562">
      <w:bodyDiv w:val="1"/>
      <w:marLeft w:val="0"/>
      <w:marRight w:val="0"/>
      <w:marTop w:val="0"/>
      <w:marBottom w:val="0"/>
      <w:divBdr>
        <w:top w:val="none" w:sz="0" w:space="0" w:color="auto"/>
        <w:left w:val="none" w:sz="0" w:space="0" w:color="auto"/>
        <w:bottom w:val="none" w:sz="0" w:space="0" w:color="auto"/>
        <w:right w:val="none" w:sz="0" w:space="0" w:color="auto"/>
      </w:divBdr>
    </w:div>
    <w:div w:id="135800039">
      <w:bodyDiv w:val="1"/>
      <w:marLeft w:val="0"/>
      <w:marRight w:val="0"/>
      <w:marTop w:val="0"/>
      <w:marBottom w:val="0"/>
      <w:divBdr>
        <w:top w:val="none" w:sz="0" w:space="0" w:color="auto"/>
        <w:left w:val="none" w:sz="0" w:space="0" w:color="auto"/>
        <w:bottom w:val="none" w:sz="0" w:space="0" w:color="auto"/>
        <w:right w:val="none" w:sz="0" w:space="0" w:color="auto"/>
      </w:divBdr>
    </w:div>
    <w:div w:id="151919223">
      <w:bodyDiv w:val="1"/>
      <w:marLeft w:val="0"/>
      <w:marRight w:val="0"/>
      <w:marTop w:val="0"/>
      <w:marBottom w:val="0"/>
      <w:divBdr>
        <w:top w:val="none" w:sz="0" w:space="0" w:color="auto"/>
        <w:left w:val="none" w:sz="0" w:space="0" w:color="auto"/>
        <w:bottom w:val="none" w:sz="0" w:space="0" w:color="auto"/>
        <w:right w:val="none" w:sz="0" w:space="0" w:color="auto"/>
      </w:divBdr>
    </w:div>
    <w:div w:id="179702314">
      <w:bodyDiv w:val="1"/>
      <w:marLeft w:val="0"/>
      <w:marRight w:val="0"/>
      <w:marTop w:val="0"/>
      <w:marBottom w:val="0"/>
      <w:divBdr>
        <w:top w:val="none" w:sz="0" w:space="0" w:color="auto"/>
        <w:left w:val="none" w:sz="0" w:space="0" w:color="auto"/>
        <w:bottom w:val="none" w:sz="0" w:space="0" w:color="auto"/>
        <w:right w:val="none" w:sz="0" w:space="0" w:color="auto"/>
      </w:divBdr>
    </w:div>
    <w:div w:id="223025165">
      <w:bodyDiv w:val="1"/>
      <w:marLeft w:val="0"/>
      <w:marRight w:val="0"/>
      <w:marTop w:val="0"/>
      <w:marBottom w:val="0"/>
      <w:divBdr>
        <w:top w:val="none" w:sz="0" w:space="0" w:color="auto"/>
        <w:left w:val="none" w:sz="0" w:space="0" w:color="auto"/>
        <w:bottom w:val="none" w:sz="0" w:space="0" w:color="auto"/>
        <w:right w:val="none" w:sz="0" w:space="0" w:color="auto"/>
      </w:divBdr>
    </w:div>
    <w:div w:id="401686805">
      <w:bodyDiv w:val="1"/>
      <w:marLeft w:val="0"/>
      <w:marRight w:val="0"/>
      <w:marTop w:val="0"/>
      <w:marBottom w:val="0"/>
      <w:divBdr>
        <w:top w:val="none" w:sz="0" w:space="0" w:color="auto"/>
        <w:left w:val="none" w:sz="0" w:space="0" w:color="auto"/>
        <w:bottom w:val="none" w:sz="0" w:space="0" w:color="auto"/>
        <w:right w:val="none" w:sz="0" w:space="0" w:color="auto"/>
      </w:divBdr>
    </w:div>
    <w:div w:id="427383235">
      <w:bodyDiv w:val="1"/>
      <w:marLeft w:val="0"/>
      <w:marRight w:val="0"/>
      <w:marTop w:val="0"/>
      <w:marBottom w:val="0"/>
      <w:divBdr>
        <w:top w:val="none" w:sz="0" w:space="0" w:color="auto"/>
        <w:left w:val="none" w:sz="0" w:space="0" w:color="auto"/>
        <w:bottom w:val="none" w:sz="0" w:space="0" w:color="auto"/>
        <w:right w:val="none" w:sz="0" w:space="0" w:color="auto"/>
      </w:divBdr>
    </w:div>
    <w:div w:id="728577886">
      <w:bodyDiv w:val="1"/>
      <w:marLeft w:val="0"/>
      <w:marRight w:val="0"/>
      <w:marTop w:val="0"/>
      <w:marBottom w:val="0"/>
      <w:divBdr>
        <w:top w:val="none" w:sz="0" w:space="0" w:color="auto"/>
        <w:left w:val="none" w:sz="0" w:space="0" w:color="auto"/>
        <w:bottom w:val="none" w:sz="0" w:space="0" w:color="auto"/>
        <w:right w:val="none" w:sz="0" w:space="0" w:color="auto"/>
      </w:divBdr>
      <w:divsChild>
        <w:div w:id="714278853">
          <w:marLeft w:val="0"/>
          <w:marRight w:val="0"/>
          <w:marTop w:val="0"/>
          <w:marBottom w:val="0"/>
          <w:divBdr>
            <w:top w:val="none" w:sz="0" w:space="0" w:color="auto"/>
            <w:left w:val="none" w:sz="0" w:space="0" w:color="auto"/>
            <w:bottom w:val="none" w:sz="0" w:space="0" w:color="auto"/>
            <w:right w:val="none" w:sz="0" w:space="0" w:color="auto"/>
          </w:divBdr>
          <w:divsChild>
            <w:div w:id="1997565967">
              <w:marLeft w:val="0"/>
              <w:marRight w:val="0"/>
              <w:marTop w:val="0"/>
              <w:marBottom w:val="0"/>
              <w:divBdr>
                <w:top w:val="none" w:sz="0" w:space="0" w:color="auto"/>
                <w:left w:val="none" w:sz="0" w:space="0" w:color="auto"/>
                <w:bottom w:val="none" w:sz="0" w:space="0" w:color="auto"/>
                <w:right w:val="none" w:sz="0" w:space="0" w:color="auto"/>
              </w:divBdr>
              <w:divsChild>
                <w:div w:id="1180703469">
                  <w:marLeft w:val="0"/>
                  <w:marRight w:val="0"/>
                  <w:marTop w:val="0"/>
                  <w:marBottom w:val="0"/>
                  <w:divBdr>
                    <w:top w:val="none" w:sz="0" w:space="0" w:color="auto"/>
                    <w:left w:val="none" w:sz="0" w:space="0" w:color="auto"/>
                    <w:bottom w:val="none" w:sz="0" w:space="0" w:color="auto"/>
                    <w:right w:val="none" w:sz="0" w:space="0" w:color="auto"/>
                  </w:divBdr>
                  <w:divsChild>
                    <w:div w:id="68505524">
                      <w:marLeft w:val="0"/>
                      <w:marRight w:val="0"/>
                      <w:marTop w:val="0"/>
                      <w:marBottom w:val="0"/>
                      <w:divBdr>
                        <w:top w:val="none" w:sz="0" w:space="0" w:color="auto"/>
                        <w:left w:val="none" w:sz="0" w:space="0" w:color="auto"/>
                        <w:bottom w:val="none" w:sz="0" w:space="0" w:color="auto"/>
                        <w:right w:val="none" w:sz="0" w:space="0" w:color="auto"/>
                      </w:divBdr>
                      <w:divsChild>
                        <w:div w:id="156016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855132">
          <w:marLeft w:val="0"/>
          <w:marRight w:val="0"/>
          <w:marTop w:val="0"/>
          <w:marBottom w:val="0"/>
          <w:divBdr>
            <w:top w:val="none" w:sz="0" w:space="0" w:color="auto"/>
            <w:left w:val="none" w:sz="0" w:space="0" w:color="auto"/>
            <w:bottom w:val="none" w:sz="0" w:space="0" w:color="auto"/>
            <w:right w:val="none" w:sz="0" w:space="0" w:color="auto"/>
          </w:divBdr>
          <w:divsChild>
            <w:div w:id="1473063917">
              <w:marLeft w:val="0"/>
              <w:marRight w:val="0"/>
              <w:marTop w:val="0"/>
              <w:marBottom w:val="0"/>
              <w:divBdr>
                <w:top w:val="none" w:sz="0" w:space="0" w:color="auto"/>
                <w:left w:val="none" w:sz="0" w:space="0" w:color="auto"/>
                <w:bottom w:val="none" w:sz="0" w:space="0" w:color="auto"/>
                <w:right w:val="none" w:sz="0" w:space="0" w:color="auto"/>
              </w:divBdr>
              <w:divsChild>
                <w:div w:id="84767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045371">
          <w:marLeft w:val="0"/>
          <w:marRight w:val="0"/>
          <w:marTop w:val="0"/>
          <w:marBottom w:val="0"/>
          <w:divBdr>
            <w:top w:val="none" w:sz="0" w:space="0" w:color="auto"/>
            <w:left w:val="none" w:sz="0" w:space="0" w:color="auto"/>
            <w:bottom w:val="none" w:sz="0" w:space="0" w:color="auto"/>
            <w:right w:val="none" w:sz="0" w:space="0" w:color="auto"/>
          </w:divBdr>
          <w:divsChild>
            <w:div w:id="921186680">
              <w:marLeft w:val="0"/>
              <w:marRight w:val="0"/>
              <w:marTop w:val="0"/>
              <w:marBottom w:val="0"/>
              <w:divBdr>
                <w:top w:val="none" w:sz="0" w:space="0" w:color="auto"/>
                <w:left w:val="none" w:sz="0" w:space="0" w:color="auto"/>
                <w:bottom w:val="none" w:sz="0" w:space="0" w:color="auto"/>
                <w:right w:val="none" w:sz="0" w:space="0" w:color="auto"/>
              </w:divBdr>
              <w:divsChild>
                <w:div w:id="1567692106">
                  <w:marLeft w:val="0"/>
                  <w:marRight w:val="0"/>
                  <w:marTop w:val="0"/>
                  <w:marBottom w:val="0"/>
                  <w:divBdr>
                    <w:top w:val="none" w:sz="0" w:space="0" w:color="auto"/>
                    <w:left w:val="none" w:sz="0" w:space="0" w:color="auto"/>
                    <w:bottom w:val="none" w:sz="0" w:space="0" w:color="auto"/>
                    <w:right w:val="none" w:sz="0" w:space="0" w:color="auto"/>
                  </w:divBdr>
                  <w:divsChild>
                    <w:div w:id="1393701440">
                      <w:marLeft w:val="0"/>
                      <w:marRight w:val="0"/>
                      <w:marTop w:val="0"/>
                      <w:marBottom w:val="0"/>
                      <w:divBdr>
                        <w:top w:val="none" w:sz="0" w:space="0" w:color="auto"/>
                        <w:left w:val="none" w:sz="0" w:space="0" w:color="auto"/>
                        <w:bottom w:val="none" w:sz="0" w:space="0" w:color="auto"/>
                        <w:right w:val="none" w:sz="0" w:space="0" w:color="auto"/>
                      </w:divBdr>
                      <w:divsChild>
                        <w:div w:id="1796631528">
                          <w:marLeft w:val="0"/>
                          <w:marRight w:val="0"/>
                          <w:marTop w:val="0"/>
                          <w:marBottom w:val="0"/>
                          <w:divBdr>
                            <w:top w:val="none" w:sz="0" w:space="0" w:color="auto"/>
                            <w:left w:val="none" w:sz="0" w:space="0" w:color="auto"/>
                            <w:bottom w:val="none" w:sz="0" w:space="0" w:color="auto"/>
                            <w:right w:val="none" w:sz="0" w:space="0" w:color="auto"/>
                          </w:divBdr>
                          <w:divsChild>
                            <w:div w:id="65241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1290016">
          <w:marLeft w:val="0"/>
          <w:marRight w:val="0"/>
          <w:marTop w:val="0"/>
          <w:marBottom w:val="0"/>
          <w:divBdr>
            <w:top w:val="none" w:sz="0" w:space="0" w:color="auto"/>
            <w:left w:val="none" w:sz="0" w:space="0" w:color="auto"/>
            <w:bottom w:val="none" w:sz="0" w:space="0" w:color="auto"/>
            <w:right w:val="none" w:sz="0" w:space="0" w:color="auto"/>
          </w:divBdr>
        </w:div>
      </w:divsChild>
    </w:div>
    <w:div w:id="807626602">
      <w:bodyDiv w:val="1"/>
      <w:marLeft w:val="0"/>
      <w:marRight w:val="0"/>
      <w:marTop w:val="0"/>
      <w:marBottom w:val="0"/>
      <w:divBdr>
        <w:top w:val="none" w:sz="0" w:space="0" w:color="auto"/>
        <w:left w:val="none" w:sz="0" w:space="0" w:color="auto"/>
        <w:bottom w:val="none" w:sz="0" w:space="0" w:color="auto"/>
        <w:right w:val="none" w:sz="0" w:space="0" w:color="auto"/>
      </w:divBdr>
    </w:div>
    <w:div w:id="1007946328">
      <w:bodyDiv w:val="1"/>
      <w:marLeft w:val="0"/>
      <w:marRight w:val="0"/>
      <w:marTop w:val="0"/>
      <w:marBottom w:val="0"/>
      <w:divBdr>
        <w:top w:val="none" w:sz="0" w:space="0" w:color="auto"/>
        <w:left w:val="none" w:sz="0" w:space="0" w:color="auto"/>
        <w:bottom w:val="none" w:sz="0" w:space="0" w:color="auto"/>
        <w:right w:val="none" w:sz="0" w:space="0" w:color="auto"/>
      </w:divBdr>
    </w:div>
    <w:div w:id="1392003273">
      <w:bodyDiv w:val="1"/>
      <w:marLeft w:val="0"/>
      <w:marRight w:val="0"/>
      <w:marTop w:val="0"/>
      <w:marBottom w:val="0"/>
      <w:divBdr>
        <w:top w:val="none" w:sz="0" w:space="0" w:color="auto"/>
        <w:left w:val="none" w:sz="0" w:space="0" w:color="auto"/>
        <w:bottom w:val="none" w:sz="0" w:space="0" w:color="auto"/>
        <w:right w:val="none" w:sz="0" w:space="0" w:color="auto"/>
      </w:divBdr>
    </w:div>
    <w:div w:id="1444811651">
      <w:bodyDiv w:val="1"/>
      <w:marLeft w:val="0"/>
      <w:marRight w:val="0"/>
      <w:marTop w:val="0"/>
      <w:marBottom w:val="0"/>
      <w:divBdr>
        <w:top w:val="none" w:sz="0" w:space="0" w:color="auto"/>
        <w:left w:val="none" w:sz="0" w:space="0" w:color="auto"/>
        <w:bottom w:val="none" w:sz="0" w:space="0" w:color="auto"/>
        <w:right w:val="none" w:sz="0" w:space="0" w:color="auto"/>
      </w:divBdr>
    </w:div>
    <w:div w:id="1519269798">
      <w:bodyDiv w:val="1"/>
      <w:marLeft w:val="0"/>
      <w:marRight w:val="0"/>
      <w:marTop w:val="0"/>
      <w:marBottom w:val="0"/>
      <w:divBdr>
        <w:top w:val="none" w:sz="0" w:space="0" w:color="auto"/>
        <w:left w:val="none" w:sz="0" w:space="0" w:color="auto"/>
        <w:bottom w:val="none" w:sz="0" w:space="0" w:color="auto"/>
        <w:right w:val="none" w:sz="0" w:space="0" w:color="auto"/>
      </w:divBdr>
      <w:divsChild>
        <w:div w:id="2040662997">
          <w:marLeft w:val="0"/>
          <w:marRight w:val="0"/>
          <w:marTop w:val="0"/>
          <w:marBottom w:val="0"/>
          <w:divBdr>
            <w:top w:val="none" w:sz="0" w:space="0" w:color="auto"/>
            <w:left w:val="none" w:sz="0" w:space="0" w:color="auto"/>
            <w:bottom w:val="none" w:sz="0" w:space="0" w:color="auto"/>
            <w:right w:val="none" w:sz="0" w:space="0" w:color="auto"/>
          </w:divBdr>
        </w:div>
        <w:div w:id="1719669193">
          <w:marLeft w:val="0"/>
          <w:marRight w:val="0"/>
          <w:marTop w:val="0"/>
          <w:marBottom w:val="0"/>
          <w:divBdr>
            <w:top w:val="none" w:sz="0" w:space="0" w:color="auto"/>
            <w:left w:val="none" w:sz="0" w:space="0" w:color="auto"/>
            <w:bottom w:val="none" w:sz="0" w:space="0" w:color="auto"/>
            <w:right w:val="none" w:sz="0" w:space="0" w:color="auto"/>
          </w:divBdr>
        </w:div>
      </w:divsChild>
    </w:div>
    <w:div w:id="1632394218">
      <w:bodyDiv w:val="1"/>
      <w:marLeft w:val="0"/>
      <w:marRight w:val="0"/>
      <w:marTop w:val="0"/>
      <w:marBottom w:val="0"/>
      <w:divBdr>
        <w:top w:val="none" w:sz="0" w:space="0" w:color="auto"/>
        <w:left w:val="none" w:sz="0" w:space="0" w:color="auto"/>
        <w:bottom w:val="none" w:sz="0" w:space="0" w:color="auto"/>
        <w:right w:val="none" w:sz="0" w:space="0" w:color="auto"/>
      </w:divBdr>
    </w:div>
    <w:div w:id="1768429144">
      <w:bodyDiv w:val="1"/>
      <w:marLeft w:val="0"/>
      <w:marRight w:val="0"/>
      <w:marTop w:val="0"/>
      <w:marBottom w:val="0"/>
      <w:divBdr>
        <w:top w:val="none" w:sz="0" w:space="0" w:color="auto"/>
        <w:left w:val="none" w:sz="0" w:space="0" w:color="auto"/>
        <w:bottom w:val="none" w:sz="0" w:space="0" w:color="auto"/>
        <w:right w:val="none" w:sz="0" w:space="0" w:color="auto"/>
      </w:divBdr>
    </w:div>
    <w:div w:id="1898398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image" Target="media/image12.tiff"/><Relationship Id="rId26" Type="http://schemas.openxmlformats.org/officeDocument/2006/relationships/hyperlink" Target="https://www.e-rara.ch/zut/content/structure/3799530" TargetMode="External"/><Relationship Id="rId3" Type="http://schemas.openxmlformats.org/officeDocument/2006/relationships/styles" Target="styles.xml"/><Relationship Id="rId21" Type="http://schemas.openxmlformats.org/officeDocument/2006/relationships/image" Target="media/image15.tif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1.tiff"/><Relationship Id="rId25" Type="http://schemas.openxmlformats.org/officeDocument/2006/relationships/image" Target="media/image19.tif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tiff"/><Relationship Id="rId20" Type="http://schemas.openxmlformats.org/officeDocument/2006/relationships/image" Target="media/image14.tiff"/><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image" Target="media/image18.tiff"/><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tiff"/><Relationship Id="rId23" Type="http://schemas.openxmlformats.org/officeDocument/2006/relationships/image" Target="media/image17.tiff"/><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3.tiff"/><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6.tiff"/><Relationship Id="rId27" Type="http://schemas.openxmlformats.org/officeDocument/2006/relationships/hyperlink" Target="http://www.intratext.com/IXT/ESL0057/2W.HTM" TargetMode="External"/><Relationship Id="rId30" Type="http://schemas.openxmlformats.org/officeDocument/2006/relationships/footer" Target="footer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www.intratext.com/IXT/ESL0057/LN.HTM" TargetMode="External"/><Relationship Id="rId13" Type="http://schemas.openxmlformats.org/officeDocument/2006/relationships/hyperlink" Target="https://www.uma.es/victoria/" TargetMode="External"/><Relationship Id="rId3" Type="http://schemas.openxmlformats.org/officeDocument/2006/relationships/hyperlink" Target="http://www.intratext.com/IXT/ESL0057/1/5O.HTM" TargetMode="External"/><Relationship Id="rId7" Type="http://schemas.openxmlformats.org/officeDocument/2006/relationships/hyperlink" Target="http://www.intratext.com/IXT/ESL0057/2/4P.HTM" TargetMode="External"/><Relationship Id="rId12" Type="http://schemas.openxmlformats.org/officeDocument/2006/relationships/hyperlink" Target="http://www.intratext.com/IXT/ESL0057/PU.HTM" TargetMode="External"/><Relationship Id="rId2" Type="http://schemas.openxmlformats.org/officeDocument/2006/relationships/hyperlink" Target="http://www.intratext.com/IXT/ESL0057/LN.HTM" TargetMode="External"/><Relationship Id="rId1" Type="http://schemas.openxmlformats.org/officeDocument/2006/relationships/hyperlink" Target="http://www.intratext.com/IXT/ESL0057/2/4P.HTM" TargetMode="External"/><Relationship Id="rId6" Type="http://schemas.openxmlformats.org/officeDocument/2006/relationships/hyperlink" Target="http://www.intratext.com/IXT/ESL0057/PU.HTM" TargetMode="External"/><Relationship Id="rId11" Type="http://schemas.openxmlformats.org/officeDocument/2006/relationships/hyperlink" Target="http://www.intratext.com/IXT/ESL0057/BC.HTM" TargetMode="External"/><Relationship Id="rId5" Type="http://schemas.openxmlformats.org/officeDocument/2006/relationships/hyperlink" Target="http://www.intratext.com/IXT/ESL0057/BC.HTM" TargetMode="External"/><Relationship Id="rId10" Type="http://schemas.openxmlformats.org/officeDocument/2006/relationships/hyperlink" Target="http://www.intratext.com/IXT/ESL0057/6B.HTM" TargetMode="External"/><Relationship Id="rId4" Type="http://schemas.openxmlformats.org/officeDocument/2006/relationships/hyperlink" Target="http://www.intratext.com/IXT/ESL0057/6B.HTM" TargetMode="External"/><Relationship Id="rId9" Type="http://schemas.openxmlformats.org/officeDocument/2006/relationships/hyperlink" Target="http://www.intratext.com/IXT/ESL0057/1/5O.HTM" TargetMode="External"/><Relationship Id="rId14" Type="http://schemas.openxmlformats.org/officeDocument/2006/relationships/image" Target="media/image9.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530FD-24AE-A146-BC7F-CB331FBB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9307</Words>
  <Characters>47561</Characters>
  <Application>Microsoft Office Word</Application>
  <DocSecurity>0</DocSecurity>
  <Lines>820</Lines>
  <Paragraphs>153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Lázaro</dc:creator>
  <cp:lastModifiedBy>oscar alba ramos</cp:lastModifiedBy>
  <cp:revision>2</cp:revision>
  <cp:lastPrinted>2021-12-07T09:21:00Z</cp:lastPrinted>
  <dcterms:created xsi:type="dcterms:W3CDTF">2024-12-23T10:08:00Z</dcterms:created>
  <dcterms:modified xsi:type="dcterms:W3CDTF">2024-12-23T10:08:00Z</dcterms:modified>
</cp:coreProperties>
</file>